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Default="00811185" w:rsidP="00755AA7"/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A05194">
        <w:rPr>
          <w:sz w:val="28"/>
          <w:szCs w:val="28"/>
        </w:rPr>
        <w:t>14</w:t>
      </w:r>
      <w:r w:rsidRPr="00E42FEB">
        <w:rPr>
          <w:sz w:val="28"/>
          <w:szCs w:val="28"/>
        </w:rPr>
        <w:t xml:space="preserve">» </w:t>
      </w:r>
      <w:r w:rsidR="00A05194">
        <w:rPr>
          <w:sz w:val="28"/>
          <w:szCs w:val="28"/>
        </w:rPr>
        <w:t>июня</w:t>
      </w:r>
      <w:r w:rsidRPr="00E42FEB">
        <w:rPr>
          <w:sz w:val="28"/>
          <w:szCs w:val="28"/>
        </w:rPr>
        <w:t xml:space="preserve"> 2024 года                 </w:t>
      </w:r>
      <w:proofErr w:type="gramStart"/>
      <w:r w:rsidRPr="00E42FEB">
        <w:rPr>
          <w:sz w:val="28"/>
          <w:szCs w:val="28"/>
        </w:rPr>
        <w:t>г</w:t>
      </w:r>
      <w:proofErr w:type="gramEnd"/>
      <w:r w:rsidRPr="00E42FEB">
        <w:rPr>
          <w:sz w:val="28"/>
          <w:szCs w:val="28"/>
        </w:rPr>
        <w:t xml:space="preserve">. Ставрополь    </w:t>
      </w:r>
      <w:r w:rsidR="00E42FEB">
        <w:rPr>
          <w:sz w:val="28"/>
          <w:szCs w:val="28"/>
        </w:rPr>
        <w:t xml:space="preserve">                              </w:t>
      </w:r>
      <w:r w:rsidRPr="00E42FEB">
        <w:rPr>
          <w:sz w:val="28"/>
          <w:szCs w:val="28"/>
        </w:rPr>
        <w:t xml:space="preserve">№ </w:t>
      </w:r>
      <w:r w:rsidR="00A05194">
        <w:rPr>
          <w:sz w:val="28"/>
          <w:szCs w:val="28"/>
        </w:rPr>
        <w:t>116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A05194" w:rsidRDefault="00A05194" w:rsidP="00A05194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655E8C" w:rsidRDefault="00A214B5" w:rsidP="00A05194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r w:rsidRPr="00655E8C">
        <w:rPr>
          <w:sz w:val="28"/>
          <w:szCs w:val="28"/>
        </w:rPr>
        <w:t xml:space="preserve">О назначении ответственного лица по вопросам рассмотрению жалоб (заявлений) на нарушения избирательного законодательства, решения, действия (бездействие) избирательных комиссий и их должностных лиц, нарушающие избирательные права граждан Российской Федерации </w:t>
      </w:r>
    </w:p>
    <w:p w:rsidR="00655E8C" w:rsidRDefault="00A214B5" w:rsidP="00A05194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r w:rsidRPr="00655E8C">
        <w:rPr>
          <w:sz w:val="28"/>
          <w:szCs w:val="28"/>
        </w:rPr>
        <w:t xml:space="preserve">в период подготовки и проведения выборов </w:t>
      </w:r>
    </w:p>
    <w:p w:rsidR="00E97E01" w:rsidRPr="00655E8C" w:rsidRDefault="00A05194" w:rsidP="00A05194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r w:rsidRPr="00655E8C">
        <w:rPr>
          <w:sz w:val="28"/>
          <w:szCs w:val="28"/>
        </w:rPr>
        <w:t>Губернатора Ставропольского края 8 сентября 2024 года</w:t>
      </w:r>
    </w:p>
    <w:p w:rsidR="00A214B5" w:rsidRPr="00826C0A" w:rsidRDefault="00A214B5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97E01" w:rsidRPr="00826C0A" w:rsidRDefault="00A214B5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kern w:val="28"/>
          <w:sz w:val="28"/>
          <w:szCs w:val="28"/>
        </w:rPr>
      </w:pPr>
      <w:proofErr w:type="gramStart"/>
      <w:r w:rsidRPr="00826C0A">
        <w:rPr>
          <w:sz w:val="28"/>
          <w:szCs w:val="28"/>
        </w:rPr>
        <w:t xml:space="preserve">В целях реализации полномочий территориальной избирательной комиссии Октябрьского района города Ставрополя по контролю за соблюдением избирательного законодательства, избирательных прав граждан Российской Федерации на территории Октябрьского района города Ставрополя, установленных подпунктом </w:t>
      </w:r>
      <w:proofErr w:type="spellStart"/>
      <w:r w:rsidRPr="00826C0A">
        <w:rPr>
          <w:sz w:val="28"/>
          <w:szCs w:val="28"/>
        </w:rPr>
        <w:t>з</w:t>
      </w:r>
      <w:proofErr w:type="spellEnd"/>
      <w:r w:rsidRPr="00826C0A">
        <w:rPr>
          <w:sz w:val="28"/>
          <w:szCs w:val="28"/>
        </w:rPr>
        <w:t>, з.1 пункта 9 статьи 26 и статьей 75 Федерального закона от 12 июня 2002 года № 67-ФЗ «Об основных гарантиях избирательных прав и права на участие в референдуме граждан</w:t>
      </w:r>
      <w:proofErr w:type="gramEnd"/>
      <w:r w:rsidRPr="00826C0A">
        <w:rPr>
          <w:sz w:val="28"/>
          <w:szCs w:val="28"/>
        </w:rPr>
        <w:t xml:space="preserve"> Российской Федерации»</w:t>
      </w:r>
      <w:r w:rsidR="00E97E01" w:rsidRPr="00826C0A">
        <w:rPr>
          <w:kern w:val="28"/>
          <w:sz w:val="28"/>
          <w:szCs w:val="28"/>
        </w:rPr>
        <w:t>, территориальная избирательная комиссия Октябрьского района города Ставрополя</w:t>
      </w:r>
    </w:p>
    <w:p w:rsidR="00E97E01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rPr>
          <w:sz w:val="28"/>
          <w:szCs w:val="28"/>
        </w:rPr>
      </w:pPr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E42FEB">
        <w:rPr>
          <w:sz w:val="28"/>
          <w:szCs w:val="28"/>
        </w:rPr>
        <w:t xml:space="preserve">Назначить </w:t>
      </w:r>
      <w:r w:rsidRPr="00826C0A">
        <w:rPr>
          <w:sz w:val="28"/>
          <w:szCs w:val="28"/>
        </w:rPr>
        <w:t xml:space="preserve">ответственного лица по вопросам рассмотрению жалоб (заявлений) на нарушения избирательного законодательства, решения, действия (бездействие) избирательных комиссий и их должностных лиц, нарушающие избирательные права граждан Российской Федерации в период подготовки и проведения выборов </w:t>
      </w:r>
      <w:r w:rsidR="00A05194">
        <w:rPr>
          <w:sz w:val="28"/>
          <w:szCs w:val="28"/>
        </w:rPr>
        <w:t>Губернатора Ставропольского края</w:t>
      </w:r>
      <w:r w:rsidR="00A05194" w:rsidRPr="00E42FEB">
        <w:rPr>
          <w:sz w:val="28"/>
          <w:szCs w:val="28"/>
        </w:rPr>
        <w:t xml:space="preserve"> </w:t>
      </w:r>
      <w:r w:rsidR="00A05194">
        <w:rPr>
          <w:sz w:val="28"/>
          <w:szCs w:val="28"/>
        </w:rPr>
        <w:t xml:space="preserve">                       8</w:t>
      </w:r>
      <w:r w:rsidR="00A05194" w:rsidRPr="00E42FEB">
        <w:rPr>
          <w:sz w:val="28"/>
          <w:szCs w:val="28"/>
        </w:rPr>
        <w:t xml:space="preserve"> </w:t>
      </w:r>
      <w:r w:rsidR="00A05194">
        <w:rPr>
          <w:sz w:val="28"/>
          <w:szCs w:val="28"/>
        </w:rPr>
        <w:t>сентября</w:t>
      </w:r>
      <w:r w:rsidR="00A05194" w:rsidRPr="00E42FEB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члена территориальной избирательной комиссии Октябрьского района города Ставрополя Селюкову Викторию Глебовну</w:t>
      </w:r>
      <w:r w:rsidRPr="00E42FEB">
        <w:rPr>
          <w:sz w:val="28"/>
          <w:szCs w:val="28"/>
        </w:rPr>
        <w:t>.</w:t>
      </w:r>
      <w:proofErr w:type="gramEnd"/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2. Разместить настоящее постановление на сайте </w:t>
      </w:r>
      <w:proofErr w:type="gramStart"/>
      <w:r w:rsidRPr="00E42FEB">
        <w:rPr>
          <w:sz w:val="28"/>
          <w:szCs w:val="28"/>
        </w:rPr>
        <w:t>территориальной</w:t>
      </w:r>
      <w:proofErr w:type="gramEnd"/>
      <w:r w:rsidRPr="00E42FEB">
        <w:rPr>
          <w:sz w:val="28"/>
          <w:szCs w:val="28"/>
        </w:rPr>
        <w:t xml:space="preserve"> избирательной комиссии Октябрьского района города Ставрополя в информационно-телекоммуникационной сети «Интернет». </w:t>
      </w:r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3. </w:t>
      </w:r>
      <w:proofErr w:type="gramStart"/>
      <w:r w:rsidRPr="00E42FEB">
        <w:rPr>
          <w:sz w:val="28"/>
          <w:szCs w:val="28"/>
        </w:rPr>
        <w:t>Контроль за</w:t>
      </w:r>
      <w:proofErr w:type="gramEnd"/>
      <w:r w:rsidRPr="00E42FE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E42FEB">
        <w:rPr>
          <w:sz w:val="28"/>
          <w:szCs w:val="28"/>
        </w:rPr>
        <w:t xml:space="preserve"> возложить на секретаря комиссии </w:t>
      </w:r>
      <w:proofErr w:type="spellStart"/>
      <w:r w:rsidRPr="00E42FEB">
        <w:rPr>
          <w:sz w:val="28"/>
          <w:szCs w:val="28"/>
        </w:rPr>
        <w:t>Бурцефф</w:t>
      </w:r>
      <w:proofErr w:type="spellEnd"/>
      <w:r w:rsidRPr="00E42FEB">
        <w:rPr>
          <w:sz w:val="28"/>
          <w:szCs w:val="28"/>
        </w:rPr>
        <w:t xml:space="preserve"> Н.Г.</w:t>
      </w:r>
    </w:p>
    <w:p w:rsidR="00826C0A" w:rsidRPr="00E42FEB" w:rsidRDefault="00826C0A" w:rsidP="00826C0A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Асратян</w:t>
      </w:r>
    </w:p>
    <w:p w:rsidR="00826C0A" w:rsidRPr="00E42FEB" w:rsidRDefault="00826C0A" w:rsidP="00826C0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11185" w:rsidRPr="00E42FEB" w:rsidRDefault="00826C0A" w:rsidP="00826C0A">
      <w:pPr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                                        </w:t>
      </w:r>
      <w:proofErr w:type="spellStart"/>
      <w:r w:rsidRPr="00E42FEB">
        <w:rPr>
          <w:spacing w:val="-4"/>
          <w:sz w:val="28"/>
          <w:szCs w:val="28"/>
        </w:rPr>
        <w:t>Н.Г.Бурцефф</w:t>
      </w:r>
      <w:proofErr w:type="spellEnd"/>
    </w:p>
    <w:sectPr w:rsidR="00811185" w:rsidRPr="00E42FEB" w:rsidSect="00826C0A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235663"/>
    <w:rsid w:val="00237C37"/>
    <w:rsid w:val="00243C18"/>
    <w:rsid w:val="002A7E3F"/>
    <w:rsid w:val="002D0DD0"/>
    <w:rsid w:val="003078E7"/>
    <w:rsid w:val="003333A0"/>
    <w:rsid w:val="003B4887"/>
    <w:rsid w:val="00417814"/>
    <w:rsid w:val="00423CBF"/>
    <w:rsid w:val="00443325"/>
    <w:rsid w:val="004731D2"/>
    <w:rsid w:val="00481BE4"/>
    <w:rsid w:val="0049157A"/>
    <w:rsid w:val="004A5046"/>
    <w:rsid w:val="004D41E4"/>
    <w:rsid w:val="004E3F2A"/>
    <w:rsid w:val="00545FB6"/>
    <w:rsid w:val="00592096"/>
    <w:rsid w:val="005970A6"/>
    <w:rsid w:val="005D39D6"/>
    <w:rsid w:val="00650237"/>
    <w:rsid w:val="00655E8C"/>
    <w:rsid w:val="006A38C5"/>
    <w:rsid w:val="006D04A6"/>
    <w:rsid w:val="006D30F7"/>
    <w:rsid w:val="006E0A77"/>
    <w:rsid w:val="006E7475"/>
    <w:rsid w:val="0071338E"/>
    <w:rsid w:val="00755AA7"/>
    <w:rsid w:val="007B2086"/>
    <w:rsid w:val="007C0771"/>
    <w:rsid w:val="007D2849"/>
    <w:rsid w:val="007E266E"/>
    <w:rsid w:val="007E2716"/>
    <w:rsid w:val="008110E6"/>
    <w:rsid w:val="00811185"/>
    <w:rsid w:val="00826C0A"/>
    <w:rsid w:val="0084559A"/>
    <w:rsid w:val="00863055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05194"/>
    <w:rsid w:val="00A214B5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93D42"/>
    <w:rsid w:val="00E97E01"/>
    <w:rsid w:val="00EA3381"/>
    <w:rsid w:val="00EB397F"/>
    <w:rsid w:val="00EF46EA"/>
    <w:rsid w:val="00F55152"/>
    <w:rsid w:val="00FA1C63"/>
    <w:rsid w:val="00FB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3</cp:revision>
  <cp:lastPrinted>2024-02-05T07:58:00Z</cp:lastPrinted>
  <dcterms:created xsi:type="dcterms:W3CDTF">2024-06-19T08:23:00Z</dcterms:created>
  <dcterms:modified xsi:type="dcterms:W3CDTF">2024-12-13T06:34:00Z</dcterms:modified>
</cp:coreProperties>
</file>