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center"/>
        <w:spacing w:after="0" w:line="240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  <w:t xml:space="preserve">депутата Ставропольской городской Думы Г.С.Колягина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_________ 2026 г.                    г. Ставрополь                                           № 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jc w:val="center"/>
        <w:rPr>
          <w:rFonts w:ascii="Times New Roman" w:hAnsi="Times New Roman" w:cs="Times New Roman"/>
          <w:b w:val="0"/>
          <w:bCs/>
          <w:sz w:val="20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0"/>
          <w:szCs w:val="20"/>
        </w:rPr>
      </w:r>
      <w:r>
        <w:rPr>
          <w:rFonts w:ascii="Times New Roman" w:hAnsi="Times New Roman" w:cs="Times New Roman"/>
          <w:b w:val="0"/>
          <w:bCs/>
          <w:sz w:val="20"/>
          <w:szCs w:val="20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внесении изменений в решение Ставропольской городской Думы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 утверждении Положения о звании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Почетный ветеран города Ставрополя»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20 марта 2025 года  </w:t>
        <w:br/>
      </w:r>
      <w:r>
        <w:rPr>
          <w:rFonts w:ascii="Times New Roman" w:hAnsi="Times New Roman"/>
          <w:sz w:val="28"/>
          <w:szCs w:val="28"/>
        </w:rPr>
        <w:t xml:space="preserve">№ 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sz w:val="28"/>
          <w:szCs w:val="28"/>
          <w:highlight w:val="white"/>
        </w:rPr>
        <w:t xml:space="preserve">и»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hyperlink r:id="rId9" w:tooltip="consultantplus://offline/ref=CBEBB755A5C25E3B84BA5DDEDD33D9D2D19A46D697085720810BE7FF54C20B33A05AA8D04F3C5B70E791819EBF9825F92B349D3E62B001BB909BBA534BuB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  <w:highlight w:val="white"/>
          </w:rPr>
          <w:t xml:space="preserve">У</w:t>
        </w:r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ставом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муниципального образования городского округа города Ставрополя Ставропольского края, </w:t>
      </w:r>
      <w:hyperlink r:id="rId10" w:tooltip="consultantplus://offline/ref=CBEBB755A5C25E3B84BA5DDEDD33D9D2D19A46D6940050238707E7FF54C20B33A05AA8D04F3C5B70E7918199B69825F92B349D3E62B001BB909BBA534BuB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Положением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о наградах муниципального образования города Ставрополя Ставропольского края, утвержденным решением Ставропольской городской Думы от 30 сентября 2020 г. № 493,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Ставропольская городская Дума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 Внести в решение Ставропольской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городской Думы от 26 октября 2020 г. № 499 «Об утверждении Положения о звании «Почетный ветеран города Ставрополя» (с изменениями, внесенными решением Ставропольской городской Думы от 18 октября 2023 г. № 220) (далее соответственно – решение, Положение),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Calibri"/>
          <w:bCs/>
          <w:sz w:val="28"/>
          <w:szCs w:val="28"/>
          <w:highlight w:val="white"/>
        </w:rPr>
        <w:t xml:space="preserve">1) в преамбуле решения  слова «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Федеральным </w:t>
      </w:r>
      <w:hyperlink r:id="rId11" w:tooltip="consultantplus://offline/ref=CBEBB755A5C25E3B84BA43D3CB5F87D8D2941CDB950E5D70DC5AE1A80B920D66F21AF6890C7E4871EE8F839DB549u0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зако</w:t>
        </w:r>
        <w:r>
          <w:rPr>
            <w:rFonts w:ascii="Times New Roman" w:hAnsi="Times New Roman" w:eastAsiaTheme="minorHAnsi"/>
            <w:color w:val="000000" w:themeColor="text1"/>
            <w:sz w:val="28"/>
            <w:szCs w:val="28"/>
            <w:highlight w:val="white"/>
          </w:rPr>
          <w:t xml:space="preserve">ном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от 6 октября 2003 года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Федера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льным законом от 20 марта 2025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слова «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</w:r>
      <w:hyperlink r:id="rId12" w:tooltip="https://login.consultant.ru/link/?req=doc&amp;base=RLAW077&amp;n=232780&amp;dst=100038&amp;field=134&amp;date=28.05.2026" w:history="1">
        <w:r>
          <w:rPr>
            <w:rStyle w:val="85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края» заменить словами «</w:t>
      </w:r>
      <w:r>
        <w:rPr>
          <w:color w:val="000000" w:themeColor="text1"/>
          <w:sz w:val="28"/>
          <w:szCs w:val="28"/>
        </w:rPr>
      </w:r>
      <w:hyperlink r:id="rId13" w:tooltip="consultantplus://offline/ref=CBEBB755A5C25E3B84BA5DDEDD33D9D2D19A46D697085720810BE7FF54C20B33A05AA8D04F3C5B70E791819EBF9825F92B349D3E62B001BB909BBA534BuB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  <w:highlight w:val="white"/>
          </w:rPr>
          <w:t xml:space="preserve">У</w:t>
        </w:r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ставом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2) второе пред</w:t>
      </w:r>
      <w:r>
        <w:rPr>
          <w:rFonts w:ascii="Times New Roman" w:hAnsi="Times New Roman"/>
          <w:sz w:val="28"/>
          <w:szCs w:val="28"/>
          <w:highlight w:val="none"/>
        </w:rPr>
        <w:t xml:space="preserve">ложение  </w:t>
      </w:r>
      <w:r>
        <w:rPr>
          <w:rFonts w:ascii="Times New Roman" w:hAnsi="Times New Roman"/>
          <w:sz w:val="28"/>
          <w:szCs w:val="28"/>
          <w:highlight w:val="none"/>
        </w:rPr>
        <w:t xml:space="preserve">абзаца второго пункта 9 Положения изложить в следующей редакции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предложениям, вносимым в Ставропольскую городскую Думу главой города Ставрополя, прилагаются копии протокола заседания 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выписки из протокола заседания 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каждому кандидату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Г.С. Колягин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Ставрополя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И.И. Ульянченко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</w:t>
      </w:r>
      <w:r>
        <w:rPr>
          <w:rFonts w:ascii="Times New Roman" w:hAnsi="Times New Roman"/>
          <w:bCs/>
          <w:sz w:val="28"/>
          <w:szCs w:val="28"/>
        </w:rPr>
        <w:t xml:space="preserve">___ __________ 2026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992" w:right="567" w:bottom="114" w:left="198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20323410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4"/>
    <w:link w:val="69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2 Char"/>
    <w:basedOn w:val="704"/>
    <w:link w:val="696"/>
    <w:uiPriority w:val="9"/>
    <w:rPr>
      <w:rFonts w:ascii="Liberation Sans" w:hAnsi="Liberation Sans" w:eastAsia="Liberation Sans" w:cs="Liberation Sans"/>
      <w:sz w:val="34"/>
    </w:rPr>
  </w:style>
  <w:style w:type="character" w:styleId="681">
    <w:name w:val="Heading 3 Char"/>
    <w:basedOn w:val="704"/>
    <w:link w:val="69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2">
    <w:name w:val="Heading 4 Char"/>
    <w:basedOn w:val="704"/>
    <w:link w:val="69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3">
    <w:name w:val="Heading 5 Char"/>
    <w:basedOn w:val="704"/>
    <w:link w:val="69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4">
    <w:name w:val="Heading 6 Char"/>
    <w:basedOn w:val="704"/>
    <w:link w:val="70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7 Char"/>
    <w:basedOn w:val="704"/>
    <w:link w:val="7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8 Char"/>
    <w:basedOn w:val="704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9 Char"/>
    <w:basedOn w:val="704"/>
    <w:link w:val="70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Title Char"/>
    <w:basedOn w:val="704"/>
    <w:link w:val="718"/>
    <w:uiPriority w:val="10"/>
    <w:rPr>
      <w:sz w:val="48"/>
      <w:szCs w:val="48"/>
    </w:rPr>
  </w:style>
  <w:style w:type="character" w:styleId="689">
    <w:name w:val="Subtitle Char"/>
    <w:basedOn w:val="704"/>
    <w:link w:val="720"/>
    <w:uiPriority w:val="11"/>
    <w:rPr>
      <w:sz w:val="24"/>
      <w:szCs w:val="24"/>
    </w:rPr>
  </w:style>
  <w:style w:type="character" w:styleId="690">
    <w:name w:val="Quote Char"/>
    <w:link w:val="722"/>
    <w:uiPriority w:val="29"/>
    <w:rPr>
      <w:i/>
    </w:rPr>
  </w:style>
  <w:style w:type="character" w:styleId="691">
    <w:name w:val="Intense Quote Char"/>
    <w:link w:val="724"/>
    <w:uiPriority w:val="30"/>
    <w:rPr>
      <w:i/>
    </w:rPr>
  </w:style>
  <w:style w:type="character" w:styleId="692">
    <w:name w:val="Footnote Text Char"/>
    <w:link w:val="857"/>
    <w:uiPriority w:val="99"/>
    <w:rPr>
      <w:sz w:val="18"/>
    </w:rPr>
  </w:style>
  <w:style w:type="character" w:styleId="693">
    <w:name w:val="Endnote Text Char"/>
    <w:link w:val="860"/>
    <w:uiPriority w:val="99"/>
    <w:rPr>
      <w:sz w:val="20"/>
    </w:rPr>
  </w:style>
  <w:style w:type="paragraph" w:styleId="694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character" w:styleId="727" w:customStyle="1">
    <w:name w:val="Footer Char"/>
    <w:basedOn w:val="704"/>
    <w:uiPriority w:val="99"/>
  </w:style>
  <w:style w:type="paragraph" w:styleId="728">
    <w:name w:val="Caption"/>
    <w:basedOn w:val="694"/>
    <w:next w:val="694"/>
    <w:link w:val="729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0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4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4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8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3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7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7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1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4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8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1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5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4"/>
    <w:uiPriority w:val="99"/>
    <w:unhideWhenUsed/>
    <w:rPr>
      <w:vertAlign w:val="superscript"/>
    </w:rPr>
  </w:style>
  <w:style w:type="paragraph" w:styleId="860">
    <w:name w:val="endnote text"/>
    <w:basedOn w:val="69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4"/>
    <w:uiPriority w:val="99"/>
    <w:semiHidden/>
    <w:unhideWhenUsed/>
    <w:rPr>
      <w:vertAlign w:val="superscript"/>
    </w:rPr>
  </w:style>
  <w:style w:type="paragraph" w:styleId="863">
    <w:name w:val="toc 1"/>
    <w:basedOn w:val="694"/>
    <w:next w:val="694"/>
    <w:uiPriority w:val="39"/>
    <w:unhideWhenUsed/>
    <w:pPr>
      <w:spacing w:after="57"/>
    </w:pPr>
  </w:style>
  <w:style w:type="paragraph" w:styleId="864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5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6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7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8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9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0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1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4"/>
    <w:next w:val="694"/>
    <w:uiPriority w:val="99"/>
    <w:unhideWhenUsed/>
    <w:pPr>
      <w:spacing w:after="0"/>
    </w:pPr>
  </w:style>
  <w:style w:type="paragraph" w:styleId="874" w:customStyle="1">
    <w:name w:val="ConsPlusNormal"/>
    <w:uiPriority w:val="99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7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78">
    <w:name w:val="Header"/>
    <w:basedOn w:val="69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704"/>
    <w:link w:val="878"/>
    <w:uiPriority w:val="99"/>
    <w:rPr>
      <w:rFonts w:ascii="Calibri" w:hAnsi="Calibri" w:eastAsia="Calibri" w:cs="Times New Roman"/>
    </w:rPr>
  </w:style>
  <w:style w:type="paragraph" w:styleId="880">
    <w:name w:val="Footer"/>
    <w:basedOn w:val="69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704"/>
    <w:link w:val="880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CBEBB755A5C25E3B84BA5DDEDD33D9D2D19A46D697085720810BE7FF54C20B33A05AA8D04F3C5B70E791819EBF9825F92B349D3E62B001BB909BBA534BuBG" TargetMode="External"/><Relationship Id="rId10" Type="http://schemas.openxmlformats.org/officeDocument/2006/relationships/hyperlink" Target="consultantplus://offline/ref=CBEBB755A5C25E3B84BA5DDEDD33D9D2D19A46D6940050238707E7FF54C20B33A05AA8D04F3C5B70E7918199B69825F92B349D3E62B001BB909BBA534BuBG" TargetMode="External"/><Relationship Id="rId11" Type="http://schemas.openxmlformats.org/officeDocument/2006/relationships/hyperlink" Target="consultantplus://offline/ref=CBEBB755A5C25E3B84BA43D3CB5F87D8D2941CDB950E5D70DC5AE1A80B920D66F21AF6890C7E4871EE8F839DB549u0G" TargetMode="External"/><Relationship Id="rId12" Type="http://schemas.openxmlformats.org/officeDocument/2006/relationships/hyperlink" Target="https://login.consultant.ru/link/?req=doc&amp;base=RLAW077&amp;n=232780&amp;dst=100038&amp;field=134&amp;date=28.05.2026" TargetMode="External"/><Relationship Id="rId13" Type="http://schemas.openxmlformats.org/officeDocument/2006/relationships/hyperlink" Target="consultantplus://offline/ref=CBEBB755A5C25E3B84BA5DDEDD33D9D2D19A46D697085720810BE7FF54C20B33A05AA8D04F3C5B70E791819EBF9825F92B349D3E62B001BB909BBA534BuB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2020-09-11T11:28:00Z</dcterms:created>
  <dcterms:modified xsi:type="dcterms:W3CDTF">2026-06-24T13:49:29Z</dcterms:modified>
</cp:coreProperties>
</file>