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92" w:rsidRPr="004F3EB2" w:rsidRDefault="00432292" w:rsidP="004322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432292" w:rsidRPr="004F3EB2" w:rsidRDefault="00432292" w:rsidP="004322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2292" w:rsidRPr="004F3EB2" w:rsidRDefault="00432292" w:rsidP="0043229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432292" w:rsidRPr="004F3EB2" w:rsidRDefault="00432292" w:rsidP="00432292">
      <w:pPr>
        <w:spacing w:after="0" w:line="240" w:lineRule="auto"/>
        <w:jc w:val="both"/>
        <w:rPr>
          <w:rFonts w:ascii="Times New Roman" w:hAnsi="Times New Roman"/>
        </w:rPr>
      </w:pPr>
    </w:p>
    <w:p w:rsidR="00432292" w:rsidRPr="004F3EB2" w:rsidRDefault="00432292" w:rsidP="00432292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513E2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7655">
        <w:rPr>
          <w:rFonts w:ascii="Times New Roman" w:hAnsi="Times New Roman" w:cs="Times New Roman"/>
          <w:sz w:val="28"/>
          <w:szCs w:val="28"/>
        </w:rPr>
        <w:t>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246B2">
        <w:rPr>
          <w:rFonts w:ascii="Times New Roman" w:hAnsi="Times New Roman" w:cs="Times New Roman"/>
          <w:sz w:val="28"/>
          <w:szCs w:val="28"/>
        </w:rPr>
        <w:t>352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2B52BE" w:rsidRPr="002B52BE" w:rsidRDefault="002B52BE" w:rsidP="002B52BE">
      <w:pPr>
        <w:tabs>
          <w:tab w:val="left" w:pos="709"/>
          <w:tab w:val="left" w:pos="5103"/>
          <w:tab w:val="left" w:pos="5529"/>
        </w:tabs>
        <w:spacing w:after="0" w:line="240" w:lineRule="exact"/>
        <w:ind w:right="3686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О досрочном прекращении полномочий депутата Ставропольской городской Думы восьмого созыва </w:t>
      </w:r>
      <w:proofErr w:type="spellStart"/>
      <w:r w:rsidRPr="002B52BE">
        <w:rPr>
          <w:rFonts w:ascii="Times New Roman" w:hAnsi="Times New Roman"/>
          <w:color w:val="auto"/>
          <w:sz w:val="28"/>
          <w:szCs w:val="28"/>
        </w:rPr>
        <w:t>Костровской</w:t>
      </w:r>
      <w:proofErr w:type="spellEnd"/>
      <w:r w:rsidRPr="002B52BE">
        <w:rPr>
          <w:rFonts w:ascii="Times New Roman" w:hAnsi="Times New Roman"/>
          <w:color w:val="auto"/>
          <w:sz w:val="28"/>
          <w:szCs w:val="28"/>
        </w:rPr>
        <w:t xml:space="preserve"> М.В.</w:t>
      </w:r>
    </w:p>
    <w:p w:rsidR="002B52BE" w:rsidRDefault="002B52BE" w:rsidP="002B52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пунктом 2 части 10 статьи 40 Федерального закона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2B52BE">
        <w:rPr>
          <w:rFonts w:ascii="Times New Roman" w:hAnsi="Times New Roman"/>
          <w:color w:val="auto"/>
          <w:sz w:val="28"/>
          <w:szCs w:val="28"/>
        </w:rPr>
        <w:t>от 6 октября 2003 года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2B52BE">
        <w:rPr>
          <w:rFonts w:ascii="Times New Roman" w:hAnsi="Times New Roman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пунктом 2 части 1 статьи 35 Устава муниципального образования города Ставрополя Ставропольского края, Регламентом Ставропольской городской Думы, на основании письменного заявления </w:t>
      </w:r>
      <w:proofErr w:type="spellStart"/>
      <w:r w:rsidRPr="002B52BE">
        <w:rPr>
          <w:rFonts w:ascii="Times New Roman" w:hAnsi="Times New Roman"/>
          <w:color w:val="auto"/>
          <w:sz w:val="28"/>
          <w:szCs w:val="28"/>
        </w:rPr>
        <w:t>Костровской</w:t>
      </w:r>
      <w:proofErr w:type="spellEnd"/>
      <w:r w:rsidRPr="002B52BE">
        <w:rPr>
          <w:rFonts w:ascii="Times New Roman" w:hAnsi="Times New Roman"/>
          <w:color w:val="auto"/>
          <w:sz w:val="28"/>
          <w:szCs w:val="28"/>
        </w:rPr>
        <w:t xml:space="preserve"> Марины Владимировны об отставке по собственному желанию Ставропольская городская Дума</w:t>
      </w:r>
    </w:p>
    <w:p w:rsidR="002B52BE" w:rsidRPr="002B52BE" w:rsidRDefault="002B52BE" w:rsidP="00AB28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2B52BE" w:rsidRPr="002B52BE" w:rsidRDefault="002B52BE" w:rsidP="00AB2810">
      <w:pPr>
        <w:tabs>
          <w:tab w:val="left" w:pos="709"/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1. Считать досрочно прекращенными полномочия депутата Ставропольской городской Думы </w:t>
      </w:r>
      <w:proofErr w:type="spellStart"/>
      <w:r w:rsidRPr="002B52BE">
        <w:rPr>
          <w:rFonts w:ascii="Times New Roman" w:hAnsi="Times New Roman"/>
          <w:color w:val="auto"/>
          <w:sz w:val="28"/>
          <w:szCs w:val="28"/>
        </w:rPr>
        <w:t>Костровской</w:t>
      </w:r>
      <w:proofErr w:type="spellEnd"/>
      <w:r w:rsidRPr="002B52BE">
        <w:rPr>
          <w:rFonts w:ascii="Times New Roman" w:hAnsi="Times New Roman"/>
          <w:color w:val="auto"/>
          <w:sz w:val="28"/>
          <w:szCs w:val="28"/>
        </w:rPr>
        <w:t xml:space="preserve"> Марины Владимировны, избранной депутатом Ставропольской городской Думы восьмого созыва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2B52BE">
        <w:rPr>
          <w:rFonts w:ascii="Times New Roman" w:hAnsi="Times New Roman"/>
          <w:color w:val="auto"/>
          <w:sz w:val="28"/>
          <w:szCs w:val="28"/>
        </w:rPr>
        <w:t>по единому избирательному округу, выдвинутой избирательным объединением Ставропольского местного отделения Ставропольского регионального отделения Партии «ЕДИНАЯ РОССИЯ», в связи с отставкой по собственному желанию 27 ноября 2024 года.</w:t>
      </w: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2. Признать утратившими силу абзац шестой пункта 2 и абзац </w:t>
      </w:r>
      <w:r w:rsidR="00237752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2B52BE">
        <w:rPr>
          <w:rFonts w:ascii="Times New Roman" w:hAnsi="Times New Roman"/>
          <w:color w:val="auto"/>
          <w:sz w:val="28"/>
          <w:szCs w:val="28"/>
        </w:rPr>
        <w:t>четвертый пункта 7 решения Ставропольской городской Думы от 29 сентября 2021 г. №</w:t>
      </w:r>
      <w:r w:rsidR="000A4E37">
        <w:rPr>
          <w:rFonts w:ascii="Times New Roman" w:hAnsi="Times New Roman"/>
          <w:color w:val="auto"/>
          <w:sz w:val="28"/>
          <w:szCs w:val="28"/>
        </w:rPr>
        <w:t> </w:t>
      </w:r>
      <w:r w:rsidRPr="002B52BE">
        <w:rPr>
          <w:rFonts w:ascii="Times New Roman" w:hAnsi="Times New Roman"/>
          <w:color w:val="auto"/>
          <w:sz w:val="28"/>
          <w:szCs w:val="28"/>
        </w:rPr>
        <w:t>9 «Об избрании депутатов Ставропольской городской Думы</w:t>
      </w:r>
      <w:r w:rsidR="000A4E37"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2B52BE">
        <w:rPr>
          <w:rFonts w:ascii="Times New Roman" w:hAnsi="Times New Roman"/>
          <w:color w:val="auto"/>
          <w:sz w:val="28"/>
          <w:szCs w:val="28"/>
        </w:rPr>
        <w:t xml:space="preserve"> в состав комитетов Ставропольской городской Думы» (с изменениями, внесенными решениями Ставропольской городской Думы от 27 октября</w:t>
      </w:r>
      <w:r w:rsidR="000A4E37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2B52BE">
        <w:rPr>
          <w:rFonts w:ascii="Times New Roman" w:hAnsi="Times New Roman"/>
          <w:color w:val="auto"/>
          <w:sz w:val="28"/>
          <w:szCs w:val="28"/>
        </w:rPr>
        <w:t xml:space="preserve"> 2021 г. № 16, от 31 января 2024 г. № 255).</w:t>
      </w: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>3. Направить настоящее решение в избирательную комиссию Ставропольского края и в Ставропольское местное отделение Ставропольского регионального отделения Партии «ЕДИНАЯ РОССИЯ».</w:t>
      </w: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2B52BE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подписания.</w:t>
      </w:r>
    </w:p>
    <w:p w:rsidR="002B52BE" w:rsidRPr="002B52BE" w:rsidRDefault="002B52BE" w:rsidP="00AB2810">
      <w:pPr>
        <w:pStyle w:val="afc"/>
        <w:tabs>
          <w:tab w:val="left" w:pos="-142"/>
          <w:tab w:val="left" w:pos="0"/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170F5C" w:rsidRDefault="00170F5C" w:rsidP="00957E2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52BE" w:rsidRPr="002B52BE" w:rsidRDefault="002B52BE" w:rsidP="00957E2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100D" w:rsidRPr="002B52B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:rsidR="000F100D" w:rsidRPr="002B52BE" w:rsidRDefault="000F100D" w:rsidP="000F100D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2"/>
        </w:rPr>
      </w:pPr>
      <w:r w:rsidRPr="002B52BE">
        <w:rPr>
          <w:rFonts w:ascii="Times New Roman" w:hAnsi="Times New Roman"/>
          <w:color w:val="auto"/>
          <w:sz w:val="28"/>
          <w:szCs w:val="28"/>
        </w:rPr>
        <w:t xml:space="preserve">Ставропольской городской Думы            </w:t>
      </w:r>
      <w:r w:rsidRPr="002B52BE">
        <w:rPr>
          <w:rFonts w:ascii="Times New Roman" w:hAnsi="Times New Roman"/>
          <w:color w:val="auto"/>
          <w:sz w:val="28"/>
          <w:szCs w:val="28"/>
        </w:rPr>
        <w:tab/>
      </w:r>
      <w:r w:rsidRPr="002B52BE">
        <w:rPr>
          <w:rFonts w:ascii="Times New Roman" w:hAnsi="Times New Roman"/>
          <w:color w:val="auto"/>
          <w:sz w:val="28"/>
          <w:szCs w:val="28"/>
        </w:rPr>
        <w:tab/>
      </w:r>
      <w:r w:rsidRPr="002B52BE">
        <w:rPr>
          <w:rFonts w:ascii="Times New Roman" w:hAnsi="Times New Roman"/>
          <w:color w:val="auto"/>
          <w:sz w:val="28"/>
          <w:szCs w:val="28"/>
        </w:rPr>
        <w:tab/>
      </w:r>
      <w:r w:rsidRPr="002B52BE">
        <w:rPr>
          <w:rFonts w:ascii="Times New Roman" w:hAnsi="Times New Roman"/>
          <w:color w:val="auto"/>
          <w:sz w:val="28"/>
          <w:szCs w:val="28"/>
        </w:rPr>
        <w:tab/>
        <w:t xml:space="preserve">           </w:t>
      </w:r>
      <w:proofErr w:type="spellStart"/>
      <w:r w:rsidRPr="002B52BE">
        <w:rPr>
          <w:rFonts w:ascii="Times New Roman" w:hAnsi="Times New Roman"/>
          <w:color w:val="auto"/>
          <w:sz w:val="28"/>
        </w:rPr>
        <w:t>Г.С.Колягин</w:t>
      </w:r>
      <w:proofErr w:type="spellEnd"/>
    </w:p>
    <w:sectPr w:rsidR="000F100D" w:rsidRPr="002B52BE" w:rsidSect="002B52BE">
      <w:headerReference w:type="default" r:id="rId7"/>
      <w:type w:val="continuous"/>
      <w:pgSz w:w="11908" w:h="16848"/>
      <w:pgMar w:top="1418" w:right="567" w:bottom="90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BA" w:rsidRDefault="005878BA">
      <w:pPr>
        <w:spacing w:after="0" w:line="240" w:lineRule="auto"/>
      </w:pPr>
      <w:r>
        <w:separator/>
      </w:r>
    </w:p>
  </w:endnote>
  <w:endnote w:type="continuationSeparator" w:id="0">
    <w:p w:rsidR="005878BA" w:rsidRDefault="0058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BA" w:rsidRDefault="005878BA">
      <w:pPr>
        <w:spacing w:after="0" w:line="240" w:lineRule="auto"/>
      </w:pPr>
      <w:r>
        <w:separator/>
      </w:r>
    </w:p>
  </w:footnote>
  <w:footnote w:type="continuationSeparator" w:id="0">
    <w:p w:rsidR="005878BA" w:rsidRDefault="0058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A4E37"/>
    <w:rsid w:val="000C5CBD"/>
    <w:rsid w:val="000D2A5F"/>
    <w:rsid w:val="000E1FC6"/>
    <w:rsid w:val="000F100D"/>
    <w:rsid w:val="001152E6"/>
    <w:rsid w:val="00170F5C"/>
    <w:rsid w:val="001D62D8"/>
    <w:rsid w:val="001F10AA"/>
    <w:rsid w:val="001F6672"/>
    <w:rsid w:val="00221CA3"/>
    <w:rsid w:val="00223B41"/>
    <w:rsid w:val="00237752"/>
    <w:rsid w:val="00245AF2"/>
    <w:rsid w:val="00253E6E"/>
    <w:rsid w:val="00276FA8"/>
    <w:rsid w:val="002B2E37"/>
    <w:rsid w:val="002B52BE"/>
    <w:rsid w:val="002D3B0A"/>
    <w:rsid w:val="00311DB1"/>
    <w:rsid w:val="00324CB0"/>
    <w:rsid w:val="00353422"/>
    <w:rsid w:val="00367107"/>
    <w:rsid w:val="00377475"/>
    <w:rsid w:val="00383319"/>
    <w:rsid w:val="00387719"/>
    <w:rsid w:val="00387947"/>
    <w:rsid w:val="003913AC"/>
    <w:rsid w:val="003A60E4"/>
    <w:rsid w:val="003C567A"/>
    <w:rsid w:val="003E5000"/>
    <w:rsid w:val="003F36F9"/>
    <w:rsid w:val="00432292"/>
    <w:rsid w:val="004537A9"/>
    <w:rsid w:val="00455257"/>
    <w:rsid w:val="00461194"/>
    <w:rsid w:val="00477FCD"/>
    <w:rsid w:val="004906F1"/>
    <w:rsid w:val="00490778"/>
    <w:rsid w:val="004B33E5"/>
    <w:rsid w:val="004B6A6E"/>
    <w:rsid w:val="004C43FA"/>
    <w:rsid w:val="004F3EB2"/>
    <w:rsid w:val="00503C2A"/>
    <w:rsid w:val="00525351"/>
    <w:rsid w:val="005413C4"/>
    <w:rsid w:val="0055096F"/>
    <w:rsid w:val="005701FB"/>
    <w:rsid w:val="00574FC3"/>
    <w:rsid w:val="005878BA"/>
    <w:rsid w:val="005A0AC2"/>
    <w:rsid w:val="005F2B2E"/>
    <w:rsid w:val="0061431A"/>
    <w:rsid w:val="00626824"/>
    <w:rsid w:val="006403FD"/>
    <w:rsid w:val="00655198"/>
    <w:rsid w:val="006710DF"/>
    <w:rsid w:val="006817DA"/>
    <w:rsid w:val="00683F5E"/>
    <w:rsid w:val="006A3FD3"/>
    <w:rsid w:val="006B68FE"/>
    <w:rsid w:val="007000BB"/>
    <w:rsid w:val="00707393"/>
    <w:rsid w:val="00713C06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13CC7"/>
    <w:rsid w:val="00845DE3"/>
    <w:rsid w:val="00854C0C"/>
    <w:rsid w:val="00855088"/>
    <w:rsid w:val="0089291F"/>
    <w:rsid w:val="008956D4"/>
    <w:rsid w:val="008C22CF"/>
    <w:rsid w:val="008C7223"/>
    <w:rsid w:val="008D6E80"/>
    <w:rsid w:val="008D7A7A"/>
    <w:rsid w:val="008E7E1D"/>
    <w:rsid w:val="00906156"/>
    <w:rsid w:val="0091309B"/>
    <w:rsid w:val="009513E2"/>
    <w:rsid w:val="00957E2E"/>
    <w:rsid w:val="009771F5"/>
    <w:rsid w:val="00977C78"/>
    <w:rsid w:val="009B5DCD"/>
    <w:rsid w:val="009E6109"/>
    <w:rsid w:val="009F1B0C"/>
    <w:rsid w:val="009F479E"/>
    <w:rsid w:val="00A277BC"/>
    <w:rsid w:val="00A605A7"/>
    <w:rsid w:val="00A62670"/>
    <w:rsid w:val="00A65710"/>
    <w:rsid w:val="00AA2591"/>
    <w:rsid w:val="00AB2810"/>
    <w:rsid w:val="00AC5C6D"/>
    <w:rsid w:val="00AC7655"/>
    <w:rsid w:val="00B055CC"/>
    <w:rsid w:val="00B117D7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C9D"/>
    <w:rsid w:val="00BA56BB"/>
    <w:rsid w:val="00BB3E06"/>
    <w:rsid w:val="00BB450F"/>
    <w:rsid w:val="00BC7F17"/>
    <w:rsid w:val="00BD2AB2"/>
    <w:rsid w:val="00BF66FB"/>
    <w:rsid w:val="00C04544"/>
    <w:rsid w:val="00C13C5A"/>
    <w:rsid w:val="00C2133A"/>
    <w:rsid w:val="00C246B2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CF56EF"/>
    <w:rsid w:val="00CF7B89"/>
    <w:rsid w:val="00D64FCA"/>
    <w:rsid w:val="00D85A5F"/>
    <w:rsid w:val="00D93C02"/>
    <w:rsid w:val="00DC73FC"/>
    <w:rsid w:val="00DD1851"/>
    <w:rsid w:val="00DF2B2D"/>
    <w:rsid w:val="00E513A3"/>
    <w:rsid w:val="00EE0EFE"/>
    <w:rsid w:val="00EE485A"/>
    <w:rsid w:val="00EF086B"/>
    <w:rsid w:val="00EF47EE"/>
    <w:rsid w:val="00F14117"/>
    <w:rsid w:val="00F16F1B"/>
    <w:rsid w:val="00F36161"/>
    <w:rsid w:val="00F67E3B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2024-11-26T07:32:00Z</cp:lastPrinted>
  <dcterms:created xsi:type="dcterms:W3CDTF">2024-11-26T07:18:00Z</dcterms:created>
  <dcterms:modified xsi:type="dcterms:W3CDTF">2024-11-26T13:08:00Z</dcterms:modified>
</cp:coreProperties>
</file>