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/>
        <w:jc w:val="center"/>
        <w:rPr>
          <w:sz w:val="28"/>
        </w:rPr>
      </w:pPr>
      <w:r>
        <w:rPr>
          <w:color w:val="000000"/>
          <w:sz w:val="28"/>
          <w:szCs w:val="27"/>
        </w:rPr>
        <w:t>Проект</w:t>
      </w:r>
    </w:p>
    <w:p>
      <w:pPr>
        <w:pStyle w:val="Normal"/>
        <w:spacing w:lineRule="auto" w:line="240" w:before="0" w:after="0"/>
        <w:ind w:left="6237"/>
        <w:jc w:val="center"/>
        <w:rPr>
          <w:sz w:val="28"/>
        </w:rPr>
      </w:pPr>
      <w:r>
        <w:rPr>
          <w:color w:val="000000"/>
          <w:sz w:val="28"/>
          <w:szCs w:val="27"/>
        </w:rPr>
        <w:t>главы города Ставрополя</w:t>
      </w:r>
    </w:p>
    <w:p>
      <w:pPr>
        <w:pStyle w:val="Normal"/>
        <w:spacing w:lineRule="auto" w:line="240" w:before="0" w:after="0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color w:val="000000"/>
          <w:sz w:val="28"/>
          <w:szCs w:val="27"/>
        </w:rPr>
        <w:t>СТАВРОПОЛЬСКАЯ ГОРОДСКАЯ ДУМА</w:t>
      </w:r>
    </w:p>
    <w:p>
      <w:pPr>
        <w:pStyle w:val="Normal"/>
        <w:spacing w:lineRule="auto" w:line="240" w:before="0" w:after="0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color w:val="000000"/>
          <w:sz w:val="28"/>
          <w:szCs w:val="27"/>
        </w:rPr>
        <w:t xml:space="preserve">РЕШЕНИЕ </w:t>
      </w:r>
    </w:p>
    <w:p>
      <w:pPr>
        <w:pStyle w:val="Normal"/>
        <w:spacing w:lineRule="auto" w:line="240" w:before="0" w:after="0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</w:r>
    </w:p>
    <w:p>
      <w:pPr>
        <w:pStyle w:val="Normal"/>
        <w:widowControl w:val="false"/>
        <w:spacing w:lineRule="auto" w:line="240" w:before="0" w:after="0"/>
        <w:rPr>
          <w:sz w:val="28"/>
        </w:rPr>
      </w:pPr>
      <w:r>
        <w:rPr>
          <w:sz w:val="28"/>
          <w:szCs w:val="27"/>
          <w:lang w:eastAsia="ru-RU"/>
        </w:rPr>
        <w:t>____________</w:t>
      </w:r>
      <w:r>
        <w:rPr>
          <w:sz w:val="28"/>
          <w:szCs w:val="27"/>
          <w:lang w:eastAsia="ru-RU"/>
        </w:rPr>
        <w:t>2026 г.</w:t>
      </w:r>
      <w:r>
        <w:rPr>
          <w:sz w:val="28"/>
          <w:szCs w:val="27"/>
          <w:lang w:eastAsia="ru-RU"/>
        </w:rPr>
        <w:t xml:space="preserve">                          г. Ставрополь                                   №</w:t>
      </w:r>
    </w:p>
    <w:p>
      <w:pPr>
        <w:pStyle w:val="Normal"/>
        <w:spacing w:lineRule="auto" w:line="240" w:before="0" w:after="0"/>
        <w:jc w:val="both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spacing w:lineRule="exact" w:line="240" w:before="0" w:after="0"/>
        <w:jc w:val="both"/>
        <w:rPr>
          <w:sz w:val="28"/>
        </w:rPr>
      </w:pPr>
      <w:r>
        <w:rPr>
          <w:color w:val="000000"/>
          <w:sz w:val="28"/>
          <w:szCs w:val="27"/>
        </w:rPr>
        <w:t>О внесении изменени</w:t>
      </w:r>
      <w:r>
        <w:rPr>
          <w:color w:val="000000"/>
          <w:sz w:val="28"/>
          <w:szCs w:val="27"/>
        </w:rPr>
        <w:t>й</w:t>
      </w:r>
      <w:r>
        <w:rPr>
          <w:color w:val="000000"/>
          <w:sz w:val="28"/>
          <w:szCs w:val="27"/>
        </w:rPr>
        <w:t xml:space="preserve"> в решение Ставропольской городской Думы</w:t>
        <w:br/>
      </w:r>
      <w:r>
        <w:rPr>
          <w:color w:val="000000"/>
          <w:sz w:val="28"/>
          <w:szCs w:val="28"/>
        </w:rPr>
        <w:t>«О дополнительных мерах социальной поддержки членов семей погибших (умерших) участников специальной военной операции в виде ежемесячной денежной выплаты на проезд в городском общественном транспорте»</w:t>
      </w:r>
    </w:p>
    <w:p>
      <w:pPr>
        <w:pStyle w:val="ConsPlusTitle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</w:r>
    </w:p>
    <w:p>
      <w:pPr>
        <w:pStyle w:val="Normal"/>
        <w:spacing w:lineRule="auto" w:line="240" w:before="0" w:after="0"/>
        <w:ind w:firstLine="737"/>
        <w:jc w:val="both"/>
        <w:rPr>
          <w:sz w:val="28"/>
        </w:rPr>
      </w:pPr>
      <w:r>
        <w:rPr>
          <w:sz w:val="28"/>
          <w:szCs w:val="27"/>
          <w:shd w:fill="auto" w:val="clear"/>
        </w:rPr>
        <w:t xml:space="preserve">В соответствии с </w:t>
      </w:r>
      <w:r>
        <w:rPr>
          <w:sz w:val="28"/>
          <w:szCs w:val="28"/>
          <w:shd w:fill="auto" w:val="clear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7"/>
          <w:shd w:fill="auto" w:val="clear"/>
        </w:rPr>
        <w:t xml:space="preserve">, Уставом муниципального образования </w:t>
      </w:r>
      <w:r>
        <w:rPr>
          <w:sz w:val="28"/>
          <w:szCs w:val="27"/>
          <w:shd w:fill="auto" w:val="clear"/>
          <w:lang w:eastAsia="ru-RU"/>
        </w:rPr>
        <w:t xml:space="preserve">городского округа </w:t>
      </w:r>
      <w:r>
        <w:rPr>
          <w:sz w:val="28"/>
          <w:szCs w:val="27"/>
          <w:shd w:fill="auto" w:val="clear"/>
        </w:rPr>
        <w:t>города Ставропол</w:t>
      </w:r>
      <w:r>
        <w:rPr>
          <w:sz w:val="28"/>
          <w:szCs w:val="27"/>
        </w:rPr>
        <w:t xml:space="preserve">я Ставропольского края Ставропольская городская Дума </w:t>
      </w:r>
    </w:p>
    <w:p>
      <w:pPr>
        <w:pStyle w:val="Normal"/>
        <w:spacing w:lineRule="auto" w:line="240" w:before="0" w:after="0"/>
        <w:ind w:firstLine="567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color w:val="000000"/>
          <w:sz w:val="28"/>
          <w:szCs w:val="27"/>
        </w:rPr>
        <w:t>РЕШИЛА:</w:t>
      </w:r>
    </w:p>
    <w:p>
      <w:pPr>
        <w:pStyle w:val="ConsPlusNormal"/>
        <w:spacing w:lineRule="auto" w:line="240" w:before="0" w:after="0"/>
        <w:ind w:firstLine="567"/>
        <w:jc w:val="both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"/>
        <w:spacing w:lineRule="auto" w:line="240" w:before="0" w:after="0"/>
        <w:ind w:firstLine="737"/>
        <w:jc w:val="both"/>
        <w:rPr>
          <w:sz w:val="28"/>
        </w:rPr>
      </w:pPr>
      <w:bookmarkStart w:id="0" w:name="P38"/>
      <w:bookmarkEnd w:id="0"/>
      <w:r>
        <w:rPr>
          <w:color w:val="000000"/>
          <w:sz w:val="28"/>
          <w:szCs w:val="27"/>
        </w:rPr>
        <w:t xml:space="preserve">1. Внести в решение Ставропольской городской Думы от 29 марта                  2023 г. № 163 </w:t>
      </w:r>
      <w:r>
        <w:rPr>
          <w:color w:val="000000"/>
          <w:sz w:val="28"/>
          <w:szCs w:val="28"/>
        </w:rPr>
        <w:t>«О дополнительных мерах социальной поддержки членов семей погибших (умерших) участников специальной военной операции в виде ежемесячной денежной выплаты на проезд в городском общественном транспорте»</w:t>
      </w:r>
      <w:r>
        <w:rPr>
          <w:color w:val="000000"/>
          <w:sz w:val="28"/>
          <w:szCs w:val="27"/>
        </w:rPr>
        <w:t xml:space="preserve"> (с изменениями, внесенными решени</w:t>
      </w:r>
      <w:r>
        <w:rPr>
          <w:color w:val="000000"/>
          <w:sz w:val="28"/>
          <w:szCs w:val="27"/>
        </w:rPr>
        <w:t>ями</w:t>
      </w:r>
      <w:r>
        <w:rPr>
          <w:color w:val="000000"/>
          <w:sz w:val="28"/>
          <w:szCs w:val="27"/>
        </w:rPr>
        <w:t xml:space="preserve"> Ставропольской городской Думы от 24 апреля 2024 г. № 285, </w:t>
      </w:r>
      <w:r>
        <w:rPr>
          <w:color w:val="000000"/>
          <w:sz w:val="28"/>
          <w:szCs w:val="27"/>
        </w:rPr>
        <w:t xml:space="preserve">от 25 апреля 2025 г. № 421, </w:t>
        <w:br/>
        <w:t>от 10 декабря 2025 г. № 33</w:t>
      </w:r>
      <w:r>
        <w:rPr>
          <w:color w:val="000000"/>
          <w:sz w:val="28"/>
          <w:szCs w:val="27"/>
        </w:rPr>
        <w:t>) следующие изменения:</w:t>
      </w:r>
    </w:p>
    <w:p>
      <w:pPr>
        <w:pStyle w:val="Normal"/>
        <w:spacing w:lineRule="auto" w:line="240" w:before="0" w:after="0"/>
        <w:ind w:firstLine="737"/>
        <w:jc w:val="both"/>
        <w:rPr>
          <w:sz w:val="28"/>
          <w:szCs w:val="27"/>
          <w:lang w:eastAsia="ru-RU"/>
        </w:rPr>
      </w:pPr>
      <w:r>
        <w:rPr>
          <w:sz w:val="28"/>
          <w:szCs w:val="27"/>
          <w:lang w:eastAsia="ru-RU"/>
        </w:rPr>
        <w:t xml:space="preserve">1) </w:t>
      </w:r>
      <w:r>
        <w:rPr>
          <w:sz w:val="28"/>
          <w:szCs w:val="28"/>
          <w:lang w:eastAsia="ru-RU"/>
        </w:rPr>
        <w:t>в преамбуле слова «Федеральным законом от 6 октября 2003 года</w:t>
        <w:br/>
        <w:t>№ 131-ФЗ «Об общих принципах организации местного самоуправления в Российской Федерации» заменить словами «Федеральным законом</w:t>
        <w:br/>
        <w:t>от 20 марта 2025 г. № 33-ФЗ «Об общих принципах организации местного самоуправления в единой системе публичной власти»;</w:t>
      </w:r>
    </w:p>
    <w:p>
      <w:pPr>
        <w:pStyle w:val="Normal"/>
        <w:spacing w:lineRule="auto" w:line="240" w:before="0" w:after="0"/>
        <w:ind w:firstLine="737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7"/>
          <w:lang w:eastAsia="ru-RU"/>
        </w:rPr>
        <w:t>2</w:t>
      </w:r>
      <w:r>
        <w:rPr>
          <w:rFonts w:cs="Times New Roman"/>
          <w:sz w:val="28"/>
          <w:szCs w:val="28"/>
          <w:lang w:eastAsia="ru-RU"/>
        </w:rPr>
        <w:t xml:space="preserve">) </w:t>
      </w:r>
      <w:r>
        <w:rPr>
          <w:rFonts w:cs="Times New Roman"/>
          <w:sz w:val="28"/>
          <w:szCs w:val="28"/>
          <w:lang w:eastAsia="ru-RU"/>
        </w:rPr>
        <w:t>в</w:t>
      </w:r>
      <w:r>
        <w:rPr>
          <w:rFonts w:cs="Times New Roman"/>
          <w:sz w:val="28"/>
          <w:szCs w:val="28"/>
          <w:lang w:eastAsia="ru-RU"/>
        </w:rPr>
        <w:t xml:space="preserve"> абзац</w:t>
      </w:r>
      <w:r>
        <w:rPr>
          <w:rFonts w:cs="Times New Roman"/>
          <w:sz w:val="28"/>
          <w:szCs w:val="28"/>
          <w:lang w:eastAsia="ru-RU"/>
        </w:rPr>
        <w:t>е</w:t>
      </w:r>
      <w:r>
        <w:rPr>
          <w:rFonts w:cs="Times New Roman"/>
          <w:sz w:val="28"/>
          <w:szCs w:val="28"/>
          <w:lang w:eastAsia="ru-RU"/>
        </w:rPr>
        <w:t xml:space="preserve"> перв</w:t>
      </w:r>
      <w:r>
        <w:rPr>
          <w:rFonts w:cs="Times New Roman"/>
          <w:sz w:val="28"/>
          <w:szCs w:val="28"/>
          <w:lang w:eastAsia="ru-RU"/>
        </w:rPr>
        <w:t>ом</w:t>
      </w:r>
      <w:r>
        <w:rPr>
          <w:rFonts w:cs="Times New Roman"/>
          <w:sz w:val="28"/>
          <w:szCs w:val="28"/>
          <w:lang w:eastAsia="ru-RU"/>
        </w:rPr>
        <w:t xml:space="preserve"> пункта 1 </w:t>
      </w:r>
      <w:r>
        <w:rPr>
          <w:rFonts w:cs="Times New Roman"/>
          <w:sz w:val="28"/>
          <w:szCs w:val="28"/>
          <w:lang w:eastAsia="ru-RU"/>
        </w:rPr>
        <w:t xml:space="preserve">слова </w:t>
      </w:r>
      <w:r>
        <w:rPr>
          <w:rFonts w:cs="Times New Roman"/>
          <w:sz w:val="28"/>
          <w:szCs w:val="27"/>
          <w:lang w:eastAsia="ru-RU"/>
        </w:rPr>
        <w:t>«Курской области и Белгородской области,» заменить словами «Белгородской области, Брянской области и Курской области,».</w:t>
      </w:r>
    </w:p>
    <w:p>
      <w:pPr>
        <w:pStyle w:val="Normal"/>
        <w:tabs>
          <w:tab w:val="clear" w:pos="708"/>
          <w:tab w:val="left" w:pos="738" w:leader="none"/>
        </w:tabs>
        <w:spacing w:lineRule="auto" w:line="240" w:before="0" w:after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rFonts w:ascii="Times New Roman CYR" w:hAnsi="Times New Roman CYR"/>
          <w:color w:val="000000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</w:t>
      </w:r>
      <w:r>
        <w:rPr>
          <w:rFonts w:ascii="Times New Roman CYR" w:hAnsi="Times New Roman CYR"/>
          <w:color w:val="000000"/>
          <w:sz w:val="28"/>
          <w:szCs w:val="28"/>
          <w:shd w:fill="FFFFFF" w:val="clear"/>
        </w:rPr>
        <w:t>в сетевом издании «Правовой портал администрации города Ставрополя» (право-ставрополь.рф)</w:t>
      </w:r>
      <w:r>
        <w:rPr>
          <w:color w:val="000000"/>
          <w:sz w:val="28"/>
          <w:szCs w:val="28"/>
          <w:shd w:fill="FFFFFF" w:val="clear"/>
        </w:rPr>
        <w:t>.</w:t>
      </w:r>
    </w:p>
    <w:p>
      <w:pPr>
        <w:pStyle w:val="Normal"/>
        <w:tabs>
          <w:tab w:val="clear" w:pos="708"/>
          <w:tab w:val="left" w:pos="738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exact" w:line="283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Ставропольской городской Думы</w:t>
        <w:tab/>
        <w:tab/>
        <w:tab/>
        <w:t xml:space="preserve"> </w:t>
        <w:tab/>
        <w:tab/>
        <w:t xml:space="preserve">          Г.С. Колягин</w:t>
      </w:r>
    </w:p>
    <w:p>
      <w:pPr>
        <w:pStyle w:val="Normal"/>
        <w:spacing w:lineRule="exact" w:line="283" w:before="0" w:after="0"/>
        <w:ind w:left="-1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exact" w:line="283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Глава города Ставрополя</w:t>
        <w:tab/>
        <w:tab/>
        <w:tab/>
        <w:tab/>
        <w:tab/>
        <w:tab/>
        <w:t xml:space="preserve">   И.И. Ульянченко</w:t>
      </w:r>
    </w:p>
    <w:p>
      <w:pPr>
        <w:pStyle w:val="Normal"/>
        <w:spacing w:lineRule="exact" w:line="283"/>
        <w:ind w:right="-1"/>
        <w:jc w:val="both"/>
        <w:rPr>
          <w:sz w:val="28"/>
          <w:szCs w:val="27"/>
          <w:shd w:fill="FFFFFF" w:val="clear"/>
        </w:rPr>
      </w:pPr>
      <w:r>
        <w:rPr/>
      </w:r>
    </w:p>
    <w:p>
      <w:pPr>
        <w:pStyle w:val="Normal"/>
        <w:spacing w:lineRule="exact" w:line="283" w:before="0" w:after="200"/>
        <w:ind w:right="-1"/>
        <w:jc w:val="both"/>
        <w:rPr>
          <w:sz w:val="28"/>
          <w:szCs w:val="27"/>
          <w:shd w:fill="FFFFFF" w:val="clear"/>
        </w:rPr>
      </w:pPr>
      <w:r>
        <w:rPr>
          <w:rFonts w:cs="Times New Roman"/>
          <w:sz w:val="28"/>
          <w:szCs w:val="28"/>
          <w:shd w:fill="FFFFFF" w:val="clear"/>
          <w:lang w:eastAsia="ru-RU"/>
        </w:rPr>
        <w:t>____________ 2</w:t>
      </w:r>
      <w:r>
        <w:rPr>
          <w:rFonts w:cs="Times New Roman"/>
          <w:sz w:val="28"/>
          <w:szCs w:val="27"/>
          <w:shd w:fill="FFFFFF" w:val="clear"/>
          <w:lang w:eastAsia="ru-RU"/>
        </w:rPr>
        <w:t>02</w:t>
      </w:r>
      <w:r>
        <w:rPr>
          <w:rFonts w:cs="Times New Roman"/>
          <w:sz w:val="28"/>
          <w:szCs w:val="27"/>
          <w:shd w:fill="FFFFFF" w:val="clear"/>
          <w:lang w:eastAsia="ru-RU"/>
        </w:rPr>
        <w:t>6</w:t>
      </w:r>
      <w:r>
        <w:rPr>
          <w:rFonts w:cs="Times New Roman"/>
          <w:sz w:val="28"/>
          <w:szCs w:val="27"/>
          <w:shd w:fill="FFFFFF" w:val="clear"/>
          <w:lang w:eastAsia="ru-RU"/>
        </w:rPr>
        <w:t xml:space="preserve"> г.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567" w:gutter="0" w:header="345" w:top="855" w:footer="119" w:bottom="9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onsolas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auto"/>
    <w:pitch w:val="variable"/>
  </w:font>
  <w:font w:name="Times New Roman CY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Arial" w:cstheme="minorBid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uiPriority w:val="99"/>
    <w:unhideWhenUsed/>
    <w:qFormat/>
    <w:rPr>
      <w:color w:val="000080"/>
      <w:u w:val="single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6" w:customStyle="1">
    <w:name w:val="Основной шрифт абзаца6"/>
    <w:qFormat/>
    <w:rPr/>
  </w:style>
  <w:style w:type="character" w:styleId="5" w:customStyle="1">
    <w:name w:val="Основной шрифт абзаца5"/>
    <w:qFormat/>
    <w:rPr/>
  </w:style>
  <w:style w:type="character" w:styleId="4" w:customStyle="1">
    <w:name w:val="Основной шрифт абзаца4"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qFormat/>
    <w:rPr/>
  </w:style>
  <w:style w:type="character" w:styleId="Style7" w:customStyle="1">
    <w:name w:val="Верхний колонтитул Знак"/>
    <w:qFormat/>
    <w:rPr>
      <w:sz w:val="24"/>
      <w:szCs w:val="24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5f1474"/>
    <w:rPr>
      <w:rFonts w:ascii="Consolas" w:hAnsi="Consolas" w:eastAsia="Times New Roman"/>
      <w:sz w:val="20"/>
      <w:szCs w:val="20"/>
      <w:lang w:val="ru-RU" w:eastAsia="zh-CN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IndexHeading">
    <w:name w:val="index heading"/>
    <w:basedOn w:val="user"/>
    <w:pPr/>
    <w:rPr/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1" w:customStyle="1">
    <w:name w:val="index heading1"/>
    <w:basedOn w:val="12"/>
    <w:qFormat/>
    <w:pPr/>
    <w:rPr/>
  </w:style>
  <w:style w:type="paragraph" w:styleId="caption11" w:customStyle="1">
    <w:name w:val="caption11"/>
    <w:basedOn w:val="Normal"/>
    <w:uiPriority w:val="35"/>
    <w:semiHidden/>
    <w:unhideWhenUsed/>
    <w:qFormat/>
    <w:pPr>
      <w:suppressLineNumbers/>
      <w:spacing w:before="120" w:after="120"/>
    </w:pPr>
    <w:rPr>
      <w:i/>
      <w:iCs/>
    </w:rPr>
  </w:style>
  <w:style w:type="paragraph" w:styleId="indexheading11" w:customStyle="1">
    <w:name w:val="index heading11"/>
    <w:basedOn w:val="12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/>
    <w:rPr/>
  </w:style>
  <w:style w:type="paragraph" w:styleId="Footer">
    <w:name w:val="footer"/>
    <w:basedOn w:val="Normal"/>
    <w:uiPriority w:val="99"/>
    <w:unhideWhenUsed/>
    <w:pPr/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21" w:customStyle="1">
    <w:name w:val="Название2"/>
    <w:basedOn w:val="Normal"/>
    <w:qFormat/>
    <w:pPr>
      <w:suppressLineNumbers/>
      <w:spacing w:before="120" w:after="120"/>
    </w:pPr>
    <w:rPr>
      <w:i/>
      <w:iCs/>
    </w:rPr>
  </w:style>
  <w:style w:type="paragraph" w:styleId="61" w:customStyle="1">
    <w:name w:val="Указатель6"/>
    <w:basedOn w:val="Normal"/>
    <w:qFormat/>
    <w:pPr>
      <w:suppressLineNumbers/>
    </w:pPr>
    <w:rPr/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styleId="51" w:customStyle="1">
    <w:name w:val="Указатель5"/>
    <w:basedOn w:val="Normal"/>
    <w:qFormat/>
    <w:pPr>
      <w:suppressLineNumbers/>
    </w:pPr>
    <w:rPr/>
  </w:style>
  <w:style w:type="paragraph" w:styleId="41" w:customStyle="1">
    <w:name w:val="Название объекта4"/>
    <w:basedOn w:val="Normal"/>
    <w:qFormat/>
    <w:pPr>
      <w:suppressLineNumbers/>
      <w:spacing w:before="120" w:after="120"/>
    </w:pPr>
    <w:rPr>
      <w:i/>
      <w:iCs/>
    </w:rPr>
  </w:style>
  <w:style w:type="paragraph" w:styleId="42" w:customStyle="1">
    <w:name w:val="Указатель4"/>
    <w:basedOn w:val="Normal"/>
    <w:qFormat/>
    <w:pPr>
      <w:suppressLineNumbers/>
    </w:pPr>
    <w:rPr/>
  </w:style>
  <w:style w:type="paragraph" w:styleId="31" w:customStyle="1">
    <w:name w:val="Название объекта3"/>
    <w:basedOn w:val="Normal"/>
    <w:qFormat/>
    <w:pPr>
      <w:suppressLineNumbers/>
      <w:spacing w:before="120" w:after="120"/>
    </w:pPr>
    <w:rPr>
      <w:i/>
      <w:iCs/>
    </w:rPr>
  </w:style>
  <w:style w:type="paragraph" w:styleId="32" w:customStyle="1">
    <w:name w:val="Указатель3"/>
    <w:basedOn w:val="Normal"/>
    <w:qFormat/>
    <w:pPr>
      <w:suppressLineNumbers/>
    </w:pPr>
    <w:rPr/>
  </w:style>
  <w:style w:type="paragraph" w:styleId="22" w:customStyle="1">
    <w:name w:val="Название объекта2"/>
    <w:basedOn w:val="Normal"/>
    <w:qFormat/>
    <w:pPr>
      <w:suppressLineNumbers/>
      <w:spacing w:before="120" w:after="120"/>
    </w:pPr>
    <w:rPr>
      <w:i/>
      <w:iCs/>
    </w:rPr>
  </w:style>
  <w:style w:type="paragraph" w:styleId="23" w:customStyle="1">
    <w:name w:val="Указатель2"/>
    <w:basedOn w:val="Normal"/>
    <w:qFormat/>
    <w:pPr>
      <w:suppressLineNumbers/>
    </w:pPr>
    <w:rPr/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i/>
      <w:iCs/>
    </w:rPr>
  </w:style>
  <w:style w:type="paragraph" w:styleId="15" w:customStyle="1">
    <w:name w:val="Указатель1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user1" w:customStyle="1">
    <w:name w:val="Содержимое врезки (user)"/>
    <w:basedOn w:val="Normal"/>
    <w:qFormat/>
    <w:pPr/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Arial" w:cstheme="minorBidi"/>
      <w:color w:val="auto"/>
      <w:kern w:val="0"/>
      <w:sz w:val="28"/>
      <w:szCs w:val="20"/>
      <w:lang w:val="ru-RU" w:eastAsia="zh-CN" w:bidi="ar-SA"/>
    </w:rPr>
  </w:style>
  <w:style w:type="paragraph" w:styleId="doktekstj" w:customStyle="1">
    <w:name w:val="doktekstj"/>
    <w:basedOn w:val="Normal"/>
    <w:qFormat/>
    <w:pPr>
      <w:spacing w:before="280" w:after="300"/>
      <w:jc w:val="both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Arial" w:cstheme="minorBidi"/>
      <w:b/>
      <w:color w:val="auto"/>
      <w:kern w:val="0"/>
      <w:sz w:val="22"/>
      <w:szCs w:val="20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Times New Roman" w:cs="Arial" w:cstheme="minorBidi"/>
      <w:color w:val="auto"/>
      <w:kern w:val="0"/>
      <w:sz w:val="20"/>
      <w:szCs w:val="20"/>
      <w:lang w:val="ru-RU" w:eastAsia="zh-CN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5f1474"/>
    <w:pPr>
      <w:spacing w:lineRule="auto" w:line="240" w:before="0" w:after="0"/>
    </w:pPr>
    <w:rPr>
      <w:rFonts w:ascii="Consolas" w:hAnsi="Consolas"/>
      <w:sz w:val="20"/>
      <w:szCs w:val="20"/>
    </w:rPr>
  </w:style>
  <w:style w:type="numbering" w:styleId="Style1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val="ru-RU" w:eastAsia="ru-RU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LibreOffice/24.8.5.2$Linux_X86_64 LibreOffice_project/480$Build-2</Application>
  <AppVersion>15.0000</AppVersion>
  <Pages>1</Pages>
  <Words>251</Words>
  <Characters>1620</Characters>
  <CharactersWithSpaces>1959</CharactersWithSpaces>
  <Paragraphs>16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2024-03-07T10:29:00Z</dcterms:created>
  <dc:creator/>
  <dc:description/>
  <dc:language>ru-RU</dc:language>
  <cp:lastModifiedBy/>
  <cp:lastPrinted>2026-01-19T17:45:30Z</cp:lastPrinted>
  <dcterms:modified xsi:type="dcterms:W3CDTF">2026-01-19T17:45:41Z</dcterms:modified>
  <cp:revision>44</cp:revision>
  <dc:subject/>
  <dc:title>Решение Ставропольской городской Думы от 29.03.2023 N 163(с изм. от 06.12.2023)"О дополнительных мерах социальной поддержки членов семей погибших участников специальной военной операции в виде ежемесячной денежной выплаты на проезд в городском общественном транспорте"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