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 w:line="24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УТВЕРЖДАЮ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 Ставропольской городской Думы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670"/>
        <w:jc w:val="center"/>
        <w:spacing w:after="0" w:line="24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670"/>
        <w:spacing w:after="0" w:line="24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______________Г.С. Колягин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670"/>
        <w:spacing w:after="0" w:line="216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670"/>
        <w:spacing w:after="0" w:line="216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7.2026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работе с обращениями граждан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Ставропольской городской Думе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2 квартал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отчетном периоде в Ставропольскую городскую Думу для рассмотрения поступило </w:t>
      </w:r>
      <w:bookmarkStart w:id="0" w:name="_Hlk194410347"/>
      <w:r>
        <w:rPr>
          <w:rFonts w:ascii="Times New Roman" w:hAnsi="Times New Roman" w:eastAsia="Times New Roman"/>
          <w:sz w:val="28"/>
          <w:szCs w:val="28"/>
        </w:rPr>
        <w:t xml:space="preserve">41</w:t>
      </w:r>
      <w:r>
        <w:rPr>
          <w:rFonts w:ascii="Times New Roman" w:hAnsi="Times New Roman" w:eastAsia="Times New Roman"/>
          <w:sz w:val="28"/>
          <w:szCs w:val="28"/>
        </w:rPr>
        <w:t xml:space="preserve"> обращени</w:t>
      </w:r>
      <w:bookmarkEnd w:id="0"/>
      <w:r>
        <w:rPr>
          <w:rFonts w:ascii="Times New Roman" w:hAnsi="Times New Roman" w:eastAsia="Times New Roman"/>
          <w:sz w:val="28"/>
          <w:szCs w:val="28"/>
        </w:rPr>
        <w:t xml:space="preserve">е граждан, из них: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 коллективных обращения (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t xml:space="preserve">% от общего числа обращений)</w:t>
      </w:r>
      <w:r>
        <w:rPr>
          <w:rFonts w:ascii="Times New Roman" w:hAnsi="Times New Roman" w:eastAsia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39 личных обращени</w:t>
      </w:r>
      <w:r>
        <w:rPr>
          <w:rFonts w:ascii="Times New Roman" w:hAnsi="Times New Roman" w:eastAsia="Times New Roman"/>
          <w:sz w:val="28"/>
          <w:szCs w:val="28"/>
        </w:rPr>
        <w:t xml:space="preserve">й (</w:t>
      </w:r>
      <w:r>
        <w:rPr>
          <w:rFonts w:ascii="Times New Roman" w:hAnsi="Times New Roman" w:eastAsia="Times New Roman"/>
          <w:sz w:val="28"/>
          <w:szCs w:val="28"/>
        </w:rPr>
        <w:t xml:space="preserve">95% от общего числа),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том числе: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27 </w:t>
      </w:r>
      <w:r>
        <w:rPr>
          <w:rFonts w:ascii="Times New Roman" w:hAnsi="Times New Roman" w:eastAsia="Times New Roman"/>
          <w:sz w:val="28"/>
          <w:szCs w:val="28"/>
        </w:rPr>
        <w:t xml:space="preserve">обращени</w:t>
      </w:r>
      <w:r>
        <w:rPr>
          <w:rFonts w:ascii="Times New Roman" w:hAnsi="Times New Roman" w:eastAsia="Times New Roman"/>
          <w:sz w:val="28"/>
          <w:szCs w:val="28"/>
        </w:rPr>
        <w:t xml:space="preserve">й </w:t>
      </w:r>
      <w:r>
        <w:rPr>
          <w:rFonts w:ascii="Times New Roman" w:hAnsi="Times New Roman" w:eastAsia="Times New Roman"/>
          <w:sz w:val="28"/>
          <w:szCs w:val="28"/>
        </w:rPr>
        <w:t xml:space="preserve">через интернет-приемную сайта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sz w:val="28"/>
          <w:szCs w:val="28"/>
        </w:rPr>
        <w:t xml:space="preserve">66</w:t>
      </w:r>
      <w:r>
        <w:rPr>
          <w:rFonts w:ascii="Times New Roman" w:hAnsi="Times New Roman" w:eastAsia="Times New Roman"/>
          <w:sz w:val="28"/>
          <w:szCs w:val="28"/>
        </w:rPr>
        <w:t xml:space="preserve">%),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sz w:val="28"/>
          <w:szCs w:val="28"/>
        </w:rPr>
        <w:t xml:space="preserve">3 </w:t>
      </w:r>
      <w:r>
        <w:rPr>
          <w:rFonts w:ascii="Times New Roman" w:hAnsi="Times New Roman" w:eastAsia="Times New Roman"/>
          <w:sz w:val="28"/>
          <w:szCs w:val="28"/>
        </w:rPr>
        <w:t xml:space="preserve">письменных обращений (32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</w:rPr>
        <w:t xml:space="preserve">%)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1 обращение переслано из других органов и структур (2%).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Все обращения были поставлены на контроль и своевременно исполнены в соответствии с Федеральным законом «О порядке рассмотрения обращений граждан Российской Федерации».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результате рассмотрения обращений по </w:t>
      </w:r>
      <w:r>
        <w:rPr>
          <w:rFonts w:ascii="Times New Roman" w:hAnsi="Times New Roman" w:eastAsia="Times New Roman"/>
          <w:sz w:val="28"/>
          <w:szCs w:val="28"/>
        </w:rPr>
        <w:t xml:space="preserve">8 обращениям заявителям даны разъяснения, </w:t>
      </w:r>
      <w:r>
        <w:rPr>
          <w:rFonts w:ascii="Times New Roman" w:hAnsi="Times New Roman" w:eastAsia="Times New Roman"/>
          <w:sz w:val="28"/>
          <w:szCs w:val="28"/>
        </w:rPr>
        <w:t xml:space="preserve">33</w:t>
      </w:r>
      <w:r>
        <w:rPr>
          <w:rFonts w:ascii="Times New Roman" w:hAnsi="Times New Roman" w:eastAsia="Times New Roman"/>
          <w:sz w:val="28"/>
          <w:szCs w:val="28"/>
        </w:rPr>
        <w:t xml:space="preserve"> обращения направлены по компетенции в соответствующие органы с уведомлением заявителя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обращениях жители города затрагивали следующие вопросы: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15 – коммунальное хозяйство и благоустройство (37</w:t>
      </w:r>
      <w:r>
        <w:rPr>
          <w:rFonts w:ascii="Times New Roman" w:hAnsi="Times New Roman" w:eastAsia="Times New Roman"/>
          <w:sz w:val="28"/>
          <w:szCs w:val="28"/>
        </w:rPr>
        <w:t xml:space="preserve">%),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/>
          <w:sz w:val="28"/>
          <w:szCs w:val="28"/>
        </w:rPr>
        <w:t xml:space="preserve"> – социальная сфера (</w:t>
      </w:r>
      <w:r>
        <w:rPr>
          <w:rFonts w:ascii="Times New Roman" w:hAnsi="Times New Roman" w:eastAsia="Times New Roman"/>
          <w:sz w:val="28"/>
          <w:szCs w:val="28"/>
        </w:rPr>
        <w:t xml:space="preserve">24</w:t>
      </w:r>
      <w:r>
        <w:rPr>
          <w:rFonts w:ascii="Times New Roman" w:hAnsi="Times New Roman" w:eastAsia="Times New Roman"/>
          <w:sz w:val="28"/>
          <w:szCs w:val="28"/>
        </w:rPr>
        <w:t xml:space="preserve">%),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/>
          <w:sz w:val="28"/>
          <w:szCs w:val="28"/>
        </w:rPr>
        <w:t xml:space="preserve"> – вопросы землепользования и градостроительства (</w:t>
      </w:r>
      <w:r>
        <w:rPr>
          <w:rFonts w:ascii="Times New Roman" w:hAnsi="Times New Roman" w:eastAsia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/>
          <w:sz w:val="28"/>
          <w:szCs w:val="28"/>
        </w:rPr>
        <w:t xml:space="preserve">%),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 – действие и (или) бездействие органов администрации города Ставрополя, Ставропольской городской Думы, обжалование судебных решений (</w:t>
      </w:r>
      <w:r>
        <w:rPr>
          <w:rFonts w:ascii="Times New Roman" w:hAnsi="Times New Roman" w:eastAsia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/>
          <w:sz w:val="28"/>
          <w:szCs w:val="28"/>
        </w:rPr>
        <w:t xml:space="preserve">%),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 – иные вопросы (</w:t>
      </w:r>
      <w:r>
        <w:rPr>
          <w:rFonts w:ascii="Times New Roman" w:hAnsi="Times New Roman" w:eastAsia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/>
          <w:sz w:val="28"/>
          <w:szCs w:val="28"/>
        </w:rPr>
        <w:t xml:space="preserve">%).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67"/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67"/>
        <w:jc w:val="both"/>
        <w:spacing w:after="0" w:line="24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567"/>
        <w:jc w:val="both"/>
        <w:spacing w:after="0" w:line="24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567"/>
        <w:jc w:val="both"/>
        <w:spacing w:after="0" w:line="240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4"/>
        </w:rPr>
        <w:t xml:space="preserve">Главный специалист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567"/>
        <w:jc w:val="both"/>
        <w:spacing w:after="0" w:line="240" w:lineRule="exac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управления документационного 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ind w:right="567"/>
        <w:jc w:val="both"/>
        <w:spacing w:after="0" w:line="240" w:lineRule="exac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обеспечения, делопроизводства 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ind w:right="-143"/>
        <w:jc w:val="both"/>
        <w:spacing w:after="0" w:line="240" w:lineRule="exac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и протокола Ставропольской 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ind w:left="0" w:right="-141" w:firstLine="0"/>
        <w:jc w:val="both"/>
        <w:spacing w:after="0" w:line="240" w:lineRule="exac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городской Думы                                                                                  И.А. Петросян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52" w:lineRule="auto"/>
    </w:pPr>
    <w:rPr>
      <w:rFonts w:ascii="Cambria" w:hAnsi="Cambria" w:eastAsia="Calibri" w:cs="Times New Roma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2026-01-12T12:38:00Z</dcterms:created>
  <dcterms:modified xsi:type="dcterms:W3CDTF">2026-07-06T07:42:55Z</dcterms:modified>
</cp:coreProperties>
</file>