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widowControl/>
        <w:spacing w:line="240" w:lineRule="exact"/>
        <w:jc w:val="right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spacing w:line="240" w:lineRule="exact"/>
        <w:jc w:val="right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spacing w:line="240" w:lineRule="exact"/>
        <w:jc w:val="right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spacing w:line="240" w:lineRule="exact"/>
        <w:jc w:val="right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spacing w:line="240" w:lineRule="exact"/>
        <w:jc w:val="right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spacing w:line="240" w:lineRule="exact"/>
        <w:jc w:val="right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Приложение</w:t>
      </w:r>
    </w:p>
    <w:p>
      <w:pPr>
        <w:pStyle w:val="Normal"/>
        <w:widowControl/>
        <w:spacing w:line="240" w:lineRule="exact"/>
        <w:jc w:val="right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</w:r>
    </w:p>
    <w:p>
      <w:pPr>
        <w:pStyle w:val="Normal"/>
        <w:widowControl/>
        <w:spacing w:line="240" w:lineRule="exact"/>
        <w:jc w:val="center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spacing w:line="240" w:lineRule="exact"/>
        <w:jc w:val="center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spacing w:line="240" w:lineRule="exact"/>
        <w:jc w:val="center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spacing w:line="240" w:lineRule="exact"/>
        <w:jc w:val="center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spacing w:line="240" w:lineRule="exact"/>
        <w:jc w:val="center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spacing w:line="240" w:lineRule="exact"/>
        <w:jc w:val="center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spacing w:line="240" w:lineRule="exact"/>
        <w:jc w:val="center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spacing w:line="240" w:lineRule="exact"/>
        <w:jc w:val="center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spacing w:line="240" w:lineRule="exact"/>
        <w:jc w:val="center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ОТЧЕТ</w:t>
      </w:r>
    </w:p>
    <w:p>
      <w:pPr>
        <w:pStyle w:val="Normal"/>
        <w:widowControl/>
        <w:tabs>
          <w:tab w:val="clear" w:pos="708"/>
          <w:tab w:val="left" w:pos="709" w:leader="none"/>
        </w:tabs>
        <w:spacing w:line="240" w:lineRule="exact"/>
        <w:jc w:val="center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    </w:t>
      </w:r>
      <w:r>
        <w:rPr>
          <w:sz w:val="28"/>
          <w:shd w:val="clear" w:fill="auto"/>
        </w:rPr>
        <w:t xml:space="preserve">об управлении и распоряжении муниципальным имуществом города Ставрополя, в том числе об эффективном его использовании и использовании по назначению, за 2025 год</w:t>
      </w:r>
    </w:p>
    <w:p>
      <w:pPr>
        <w:pStyle w:val="Normal"/>
        <w:widowControl/>
        <w:tabs>
          <w:tab w:val="clear" w:pos="708"/>
          <w:tab w:val="left" w:pos="709" w:leader="none"/>
        </w:tabs>
        <w:spacing w:line="240" w:lineRule="exact"/>
        <w:jc w:val="center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spacing w:line="240" w:lineRule="exact"/>
        <w:ind w:left="0" w:right="0" w:firstLine="709"/>
        <w:jc w:val="center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</w:r>
    </w:p>
    <w:p>
      <w:pPr>
        <w:pStyle w:val="Normal"/>
        <w:widowControl/>
        <w:spacing w:before="168" w:after="168"/>
        <w:ind w:left="0" w:right="0" w:firstLine="709"/>
        <w:contextualSpacing/>
        <w:jc w:val="both"/>
        <w:rPr>
          <w:highlight w:val="none"/>
          <w:shd w:val="clear" w:fill="auto"/>
        </w:rPr>
      </w:pPr>
      <w:r>
        <w:rPr>
          <w:color w:val="000000"/>
          <w:sz w:val="28"/>
          <w:shd w:val="clear" w:fill="auto"/>
        </w:rPr>
        <w:t xml:space="preserve">Муниципальное имущество – главная составляющая экономической основы местного самоуправления.</w:t>
      </w:r>
    </w:p>
    <w:p>
      <w:pPr>
        <w:pStyle w:val="Normal"/>
        <w:widowControl/>
        <w:spacing w:before="168" w:after="168"/>
        <w:ind w:left="0" w:right="0" w:firstLine="709"/>
        <w:contextualSpacing/>
        <w:jc w:val="both"/>
        <w:rPr>
          <w:highlight w:val="none"/>
          <w:shd w:val="clear" w:fill="auto"/>
        </w:rPr>
      </w:pPr>
      <w:r>
        <w:rPr>
          <w:color w:val="000000"/>
          <w:sz w:val="28"/>
          <w:shd w:val="clear" w:fill="auto"/>
        </w:rPr>
        <w:t xml:space="preserve">В соответствии с решением Ставропольской городской Думы </w:t>
        <w:br/>
        <w:t xml:space="preserve">от 25 февраля </w:t>
      </w:r>
      <w:r>
        <w:rPr>
          <w:sz w:val="28"/>
          <w:shd w:val="clear" w:fill="auto"/>
        </w:rPr>
        <w:t xml:space="preserve">2015 г. № 612 «Об утверждении Положения о комитете по управлению муниципальным имуществом города Ставрополя»                         (далее - Положение о комитете) полномочиями для решения вопросов местного значения в сфере управления и распоряжения имуществом в пределах своей компетенции, находящимся в муниципальной собственности города Ставрополя, а также объектами земельных отношений, в том числе земельными участками, находящимися в муниципальной собственности, и земельными участками, государственная собственность на которые не разграничена, расположенными в пределах границ муниципального образования городского округа города Ставрополя Ставропольского края (далее - муниципальное образование город Ставрополь), наделен комитет по управлению муниципальным имуществом города Ставрополя                             (далее – КУМИ г. Ставрополя).</w:t>
      </w:r>
    </w:p>
    <w:p>
      <w:pPr>
        <w:pStyle w:val="Normal"/>
        <w:widowControl/>
        <w:spacing w:before="168" w:after="168"/>
        <w:ind w:left="0" w:right="0" w:firstLine="709"/>
        <w:contextualSpacing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основе деятельности КУМИ г. Ставрополя лежит исполнение федерального законодательства и муниципальных правовых актов города Ставрополя в области имущественных отношений. </w:t>
      </w:r>
    </w:p>
    <w:p>
      <w:pPr>
        <w:pStyle w:val="Normal"/>
        <w:widowControl/>
        <w:spacing w:before="0" w:after="0"/>
        <w:ind w:left="0" w:right="0" w:firstLine="709"/>
        <w:contextualSpacing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Эффективное управление и распоряжение имуществом, находящимся в муниципальной собственности города Ставрополя (далее – имущество), является одним из основополагающих аспектов в деятельности муниципального образования города Ставрополя и включает следующие направления:</w:t>
      </w:r>
    </w:p>
    <w:p>
      <w:pPr>
        <w:pStyle w:val="Normal"/>
        <w:widowControl/>
        <w:spacing w:before="0" w:after="0"/>
        <w:ind w:left="0" w:right="0" w:firstLine="709"/>
        <w:contextualSpacing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учет имущества;</w:t>
      </w:r>
    </w:p>
    <w:p>
      <w:pPr>
        <w:pStyle w:val="Normal"/>
        <w:widowControl/>
        <w:spacing w:before="0" w:after="0"/>
        <w:ind w:left="0" w:right="0" w:firstLine="709"/>
        <w:contextualSpacing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право хозяйственного ведения и оперативного управления имуществом;</w:t>
      </w:r>
    </w:p>
    <w:p>
      <w:pPr>
        <w:pStyle w:val="Normal"/>
        <w:widowControl/>
        <w:spacing w:before="0" w:after="0"/>
        <w:ind w:left="0" w:right="0" w:firstLine="709"/>
        <w:contextualSpacing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управление и распоряжение муниципальным жилищным фондом города Ставрополя;</w:t>
      </w:r>
    </w:p>
    <w:p>
      <w:pPr>
        <w:pStyle w:val="Normal"/>
        <w:widowControl/>
        <w:spacing w:before="0" w:after="0"/>
        <w:ind w:left="0" w:right="0" w:firstLine="709"/>
        <w:contextualSpacing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управление и распоряжение земельными участками, находящимися</w:t>
        <w:br/>
        <w:t xml:space="preserve">в муниципальной собственности города Ставрополя, государственная собственность на которые не разграничена;</w:t>
      </w:r>
    </w:p>
    <w:p>
      <w:pPr>
        <w:pStyle w:val="Normal"/>
        <w:widowControl/>
        <w:spacing w:before="0" w:after="0"/>
        <w:ind w:left="0" w:right="0" w:firstLine="709"/>
        <w:contextualSpacing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управление зданиями и нежилыми помещениями;</w:t>
      </w:r>
    </w:p>
    <w:p>
      <w:pPr>
        <w:pStyle w:val="Normal"/>
        <w:widowControl/>
        <w:spacing w:before="0" w:after="0"/>
        <w:ind w:left="0" w:right="0" w:firstLine="709"/>
        <w:contextualSpacing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приватизация имущества;</w:t>
      </w:r>
    </w:p>
    <w:p>
      <w:pPr>
        <w:pStyle w:val="Normal"/>
        <w:widowControl/>
        <w:spacing w:before="0" w:after="0"/>
        <w:ind w:left="0" w:right="0" w:firstLine="709"/>
        <w:contextualSpacing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управление акциями, долями в уставных капиталах хозяйственных обществ, находящихся в муниципальной собственности города Ставрополя.</w:t>
      </w:r>
    </w:p>
    <w:p>
      <w:pPr>
        <w:pStyle w:val="Normal"/>
        <w:widowControl/>
        <w:spacing w:before="0" w:after="0"/>
        <w:ind w:left="0" w:right="0" w:firstLine="709"/>
        <w:contextualSpacing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before="0" w:after="0"/>
        <w:ind w:left="0" w:right="0" w:firstLine="0"/>
        <w:contextualSpacing/>
        <w:jc w:val="center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spacing w:before="0" w:after="0"/>
        <w:ind w:left="0" w:right="0" w:firstLine="0"/>
        <w:contextualSpacing/>
        <w:jc w:val="center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1.Учет имущества</w:t>
      </w:r>
    </w:p>
    <w:p>
      <w:pPr>
        <w:pStyle w:val="Normal"/>
        <w:widowControl/>
        <w:spacing w:before="0" w:after="0"/>
        <w:ind w:left="0" w:right="0" w:firstLine="709"/>
        <w:contextualSpacing/>
        <w:jc w:val="center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</w:r>
    </w:p>
    <w:p>
      <w:pPr>
        <w:pStyle w:val="Normal"/>
        <w:widowControl/>
        <w:tabs>
          <w:tab w:val="clear" w:pos="708"/>
          <w:tab w:val="left" w:pos="720" w:leader="none"/>
        </w:tabs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Учет имущества осуществляется в соответствии с приказом Министерства финансов Российской Федерации от 10 октября 2023 г. № 163н «Об утверждении Порядка ведения органами местного самоуправления реестров муниципального имущества».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Реестр муниципальной собственности города Ставрополя                           (далее – реестр) сформирован и ведется КУМИ г. Ставрополя посредством системы автоматизированного учета муниципального имущества «БФТ. Имущество», которая позволяет учитывать все объекты имущества, в том числе земельные участки, сделки с этими объектами, производить начисление арендной платы за их использование, осуществлять контроль за своевременностью ее поступления.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По состоянию на 01.01.2026 в реестре содержатся сведения</w:t>
        <w:br/>
      </w:r>
      <w:r>
        <w:rPr>
          <w:b w:val="0"/>
          <w:i w:val="0"/>
          <w:caps w:val="0"/>
          <w:smallCaps w:val="0"/>
          <w:color w:val="000000"/>
          <w:spacing w:val="0"/>
          <w:sz w:val="28"/>
          <w:shd w:val="clear" w:fill="auto"/>
        </w:rPr>
        <w:t xml:space="preserve">о 71 273 объектах имущества балансовой стоимостью 28 091,25</w:t>
      </w:r>
      <w:r>
        <w:rPr>
          <w:sz w:val="28"/>
          <w:shd w:val="clear" w:fill="auto"/>
        </w:rPr>
        <w:t xml:space="preserve"> млн  рублей, из которых: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18 595 объектов недвижимого имущества общей площадью                              125 122,26 тыс. кв.м кадастровой стоимостью 61 589,80 млн рублей (балансовой стоимостью 21 613,40 млн рублей),  в том числе: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4 030  зданий, сооружений площадью 13 116,38 тыс. кв.м              кадастровой стоимостью 7 750,05 млн рублей (балансовой стоимостью                                        17 390,91 млн рублей)</w:t>
      </w:r>
      <w:r>
        <w:rPr>
          <w:sz w:val="28"/>
          <w:szCs w:val="28"/>
          <w:shd w:val="clear" w:fill="auto"/>
          <w:lang w:eastAsia="ru-RU"/>
        </w:rPr>
        <w:t xml:space="preserve">;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1 248  жилых помещений, общей площадью 4</w:t>
      </w:r>
      <w:r>
        <w:rPr>
          <w:sz w:val="28"/>
          <w:szCs w:val="28"/>
          <w:shd w:val="clear" w:fill="auto"/>
          <w:lang w:eastAsia="ru-RU"/>
        </w:rPr>
        <w:t xml:space="preserve">7,69 тыс. кв.м </w:t>
      </w:r>
      <w:r>
        <w:rPr>
          <w:sz w:val="28"/>
          <w:shd w:val="clear" w:fill="auto"/>
        </w:rPr>
        <w:t xml:space="preserve">  кадастровой стоимостью 972,68 млн рублей (балансовой стоимостью 598,85 млн рублей;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11 642  - нежилых помещения общей площадью 62 539,52 тыс. кв.м кадастровой стоимостью 1 642,43 млн рублей (балансовой стоимостью                     2 573,88 млн рублей);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b w:val="0"/>
          <w:i w:val="0"/>
          <w:caps w:val="0"/>
          <w:smallCaps w:val="0"/>
          <w:color w:val="000000"/>
          <w:spacing w:val="0"/>
          <w:sz w:val="28"/>
          <w:shd w:val="clear" w:fill="auto"/>
        </w:rPr>
        <w:t xml:space="preserve">1 675 земельных участков общей площадью 49 418,67 тыс. кв.м  кадастровой  стоимостью 51 224,64 млн рублей (балансовой стоимостью                 1 049,76 млн рублей);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b w:val="0"/>
          <w:i w:val="0"/>
          <w:caps w:val="0"/>
          <w:smallCaps w:val="0"/>
          <w:color w:val="000000"/>
          <w:spacing w:val="0"/>
          <w:sz w:val="28"/>
          <w:shd w:val="clear" w:fill="auto"/>
        </w:rPr>
        <w:t xml:space="preserve">52 678 объектов движимого имущества балансовой стоимостью                     6 477,85 млн рублей, износ 1 056,28 млн рублей.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Также содержатся сведения о субъектах права: 2 муниципальных унитарных предприятиях и 199 учреждениях города Ставрополя.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За отчетный год из муниципальной собственности убыло: 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38 объектов жилищного фонда (по договору приватизации - 33,              по решению суда - 5);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1 нежилое помещение общей площадью 8,2 кв.м                               выкупной стоимостью 552,00 тыс. рублей (договор купли-продажи);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color w:val="000000"/>
          <w:sz w:val="28"/>
          <w:shd w:val="clear" w:fill="auto"/>
        </w:rPr>
        <w:t xml:space="preserve">2 земельных участка переданы из муниципальной собственности в государственную собственность (общей площадью 33,80 тыс кв.м кадастровой стоимостью 54,08 млн рублей); 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color w:val="000000"/>
          <w:sz w:val="28"/>
          <w:shd w:val="clear" w:fill="auto"/>
        </w:rPr>
        <w:t xml:space="preserve">4 единицы учета движимого имущества балансовой стоимостью            861,56 тыс. рублей передано из муниципальной собственности в государственную собственность.</w:t>
      </w:r>
    </w:p>
    <w:p>
      <w:pPr>
        <w:pStyle w:val="Normal"/>
        <w:widowControl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fill="auto"/>
        </w:rPr>
        <w:t xml:space="preserve">За отчетный год в муниципальную собственность принято:</w:t>
      </w:r>
    </w:p>
    <w:p>
      <w:pPr>
        <w:pStyle w:val="Normal"/>
        <w:widowControl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fill="auto"/>
        </w:rPr>
        <w:t xml:space="preserve">29 объектов жилищного фонда (11 квартир выморочного имущества,  18 объектов в порядке изъятия); </w:t>
      </w:r>
    </w:p>
    <w:p>
      <w:pPr>
        <w:pStyle w:val="Normal"/>
        <w:widowControl/>
        <w:ind w:left="0" w:right="0" w:firstLine="709"/>
        <w:jc w:val="both"/>
        <w:rPr>
          <w:sz w:val="28"/>
          <w:szCs w:val="28"/>
          <w:highlight w:val="none"/>
          <w:shd w:val="clear" w:fill="auto"/>
        </w:rPr>
      </w:pPr>
      <w:r>
        <w:rPr>
          <w:sz w:val="28"/>
          <w:szCs w:val="28"/>
          <w:shd w:val="clear" w:fill="auto"/>
        </w:rPr>
        <w:t xml:space="preserve">10 нежилых зданий;</w:t>
      </w:r>
    </w:p>
    <w:p>
      <w:pPr>
        <w:pStyle w:val="Normal"/>
        <w:widowControl/>
        <w:ind w:left="0" w:right="0" w:firstLine="709"/>
        <w:jc w:val="both"/>
        <w:rPr>
          <w:sz w:val="28"/>
          <w:szCs w:val="28"/>
          <w:highlight w:val="none"/>
          <w:shd w:val="clear" w:fill="auto"/>
        </w:rPr>
      </w:pPr>
      <w:r>
        <w:rPr>
          <w:sz w:val="28"/>
          <w:szCs w:val="28"/>
          <w:shd w:val="clear" w:fill="auto"/>
        </w:rPr>
        <w:t xml:space="preserve">83 земельных участка. </w:t>
      </w:r>
    </w:p>
    <w:p>
      <w:pPr>
        <w:pStyle w:val="Normal"/>
        <w:widowControl/>
        <w:spacing w:line="240" w:lineRule="auto"/>
        <w:jc w:val="both"/>
      </w:pPr>
      <w:r>
        <w:rPr>
          <w:color w:val="000000"/>
          <w:sz w:val="28"/>
          <w:shd w:val="clear" w:fill="auto"/>
        </w:rPr>
        <w:t xml:space="preserve">         </w:t>
      </w:r>
      <w:r>
        <w:rPr>
          <w:color w:val="000000"/>
          <w:sz w:val="28"/>
          <w:szCs w:val="28"/>
          <w:shd w:val="clear" w:fill="auto"/>
        </w:rPr>
        <w:t xml:space="preserve">Зарегистрировано право муниципальной собственности на  35  объектов недвижимого имущества, признанных бесхозяйными: 11 участков сети водоснабжения общей протяженностью 7 111 м; 5 участков сети водоотведения общей протяженностью 1 337 м; 14 участков сети дождевой канализации общей протяженностью 15 275; 1 кабельная линия общей протяженностью 219 м; 1 газопровод общей протяженностью 273 м;                 1 сооружение транспорта и связи общей протяженностью 12 м;                           1 автомобильная дорога общего пользования местного значения общей  протяженностью  145 м, 1 нежилое здание общей площадью 113,2 кв.м.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color w:val="000000"/>
          <w:sz w:val="28"/>
          <w:shd w:val="clear" w:fill="auto"/>
        </w:rPr>
        <w:t xml:space="preserve">Имущество, не закрепленное на праве хозяйственного ведения за муниципальными унитарными предприятиями города  Ставрополя и праве оперативного управления за  муниципальными  учреждениями города Ставрополя, учитывается в муниципальной казне города Ставрополя. 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spacing w:before="0" w:after="0" w:line="240" w:lineRule="exact"/>
        <w:contextualSpacing/>
        <w:jc w:val="center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spacing w:before="0" w:after="0" w:line="240" w:lineRule="exact"/>
        <w:contextualSpacing/>
        <w:jc w:val="center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2. Право хозяйственного ведения и </w:t>
        <w:br/>
        <w:t xml:space="preserve">оперативного управления имуществом</w:t>
      </w:r>
    </w:p>
    <w:p>
      <w:pPr>
        <w:pStyle w:val="Normal"/>
        <w:widowControl/>
        <w:spacing w:before="0" w:after="0"/>
        <w:ind w:left="0" w:right="0" w:firstLine="709"/>
        <w:contextualSpacing/>
        <w:jc w:val="both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</w:r>
    </w:p>
    <w:p>
      <w:pPr>
        <w:pStyle w:val="Normal"/>
        <w:widowControl/>
        <w:spacing w:before="0" w:after="0"/>
        <w:ind w:left="0" w:right="0" w:firstLine="709"/>
        <w:contextualSpacing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Право хозяйственного ведения.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По состоянию на 01.01.2026 в реестре числится                                                    2 муниципальных унитарных предприятия, из которых:                                                 1 - действующее (МУП «Водоканал»); 1 - в стадии банкротства</w:t>
        <w:br/>
        <w:t xml:space="preserve">(МУП «ЖЭУ-14»). 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u w:val="none"/>
          <w:shd w:val="clear" w:fill="auto"/>
        </w:rPr>
        <w:t xml:space="preserve">МУП «ЖЭУ-14» р</w:t>
      </w:r>
      <w:r>
        <w:rPr>
          <w:sz w:val="28"/>
          <w:shd w:val="clear" w:fill="auto"/>
        </w:rPr>
        <w:t xml:space="preserve">ешением Арбитражного суда Ставропольского края</w:t>
        <w:br/>
        <w:t xml:space="preserve">от 16.07.2020 признано несостоятельным (банкротом), открыто конкурсное производство. Определением Арбитражного суда Ставропольского края от 06.12.2023 срок конкурсного производства продлен до 12.05.2026.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МУП «Водоканал» на праве хозяйственного ведения передано всего</w:t>
        <w:br/>
        <w:t xml:space="preserve">4 547 объектов муниципальной собственности, в том числе за 2025 год, -       24 объекта недвижимого имущества (сооружений коммунального хозяйства).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Право оперативного управления.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По состоянию на 01.01.2026 в реестре числится 199 муниципальных учреждений.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За учреждениями на праве оперативного управления закреплено</w:t>
        <w:br/>
        <w:t xml:space="preserve">405 объектов недвижимости общей площадью 722,40 тыс кв.м. 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  отчетном  периоде образовано 3 новых муниципальных учреждения: МБОУ СОШ № 47, МБУК «Детско-юношеский ансамбль танца «Радуга», комитет по организации транспортного обслуживания населения города Ставрополя.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Кроме того, в соответствии с требованиями </w:t>
      </w:r>
      <w:r>
        <w:rPr>
          <w:b w:val="0"/>
          <w:i w:val="0"/>
          <w:caps w:val="0"/>
          <w:smallCaps w:val="0"/>
          <w:color w:val="000000"/>
          <w:spacing w:val="0"/>
          <w:sz w:val="28"/>
          <w:shd w:val="clear" w:fill="auto"/>
        </w:rPr>
        <w:t xml:space="preserve">Федерального закона</w:t>
        <w:br/>
        <w:t xml:space="preserve">от 27 декабря 2019 г. № 485-ФЗ «О внесении изменений в Федеральный закон «О государственных и муниципальных унитарных предприятиях»</w:t>
        <w:br/>
        <w:t xml:space="preserve">и Федеральный закон «О защите конкуренции»</w:t>
      </w:r>
      <w:r>
        <w:rPr>
          <w:sz w:val="28"/>
          <w:shd w:val="clear" w:fill="auto"/>
        </w:rPr>
        <w:t xml:space="preserve"> образовано 2 новых муниципальных учреждения путем реорганизации муниципальных унитарных предприятий </w:t>
      </w:r>
      <w:r>
        <w:rPr>
          <w:b w:val="0"/>
          <w:i w:val="0"/>
          <w:caps w:val="0"/>
          <w:smallCaps w:val="0"/>
          <w:color w:val="000000"/>
          <w:spacing w:val="0"/>
          <w:sz w:val="28"/>
          <w:shd w:val="clear" w:fill="auto"/>
        </w:rPr>
        <w:t xml:space="preserve">МБУ «Горзеленстрой», МБУ «Ставбытсервис», за которыми на праве оперативного управления закреплено недвижимое имущество общей площадью 8 759,2</w:t>
      </w:r>
      <w:r>
        <w:rPr>
          <w:sz w:val="28"/>
          <w:shd w:val="clear" w:fill="auto"/>
        </w:rPr>
        <w:t xml:space="preserve"> кв.м.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КУМИ г. Ставрополя осуществляется постоянный контроль за использованием по целевому назначению и сохранностью муниципального имущества, переданного предприятию на праве хозяйственного ведения и учреждениям на праве оперативного управления. 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2025 году КУМИ г. Ставрополя проведены инвентаризации объектов муниципальной собственности муниципального образования города Ставрополя</w:t>
      </w:r>
      <w:r>
        <w:rPr>
          <w:color w:val="000000"/>
          <w:sz w:val="28"/>
          <w:shd w:val="clear" w:fill="auto"/>
        </w:rPr>
        <w:t xml:space="preserve">, закрепленных за муниципальными учреждениями города Ставрополя, </w:t>
      </w:r>
      <w:r>
        <w:rPr>
          <w:sz w:val="28"/>
          <w:shd w:val="clear" w:fill="auto"/>
        </w:rPr>
        <w:t xml:space="preserve">в соответствии с графиком, утвержденным распоряжением      КУМИ г. Ставрополя от 21.02.2025 № 80.</w:t>
      </w:r>
    </w:p>
    <w:p>
      <w:pPr>
        <w:pStyle w:val="Normal"/>
        <w:widowControl/>
        <w:ind w:left="0" w:right="0" w:firstLine="709"/>
        <w:jc w:val="both"/>
        <w:rPr>
          <w:rFonts w:ascii="Times New Roman" w:hAnsi="Times New Roman"/>
          <w:sz w:val="28"/>
          <w:highlight w:val="none"/>
          <w:shd w:val="clear" w:fill="auto"/>
        </w:rPr>
      </w:pPr>
      <w:r>
        <w:rPr>
          <w:sz w:val="28"/>
          <w:shd w:val="clear" w:fill="auto"/>
        </w:rPr>
      </w:r>
    </w:p>
    <w:p>
      <w:pPr>
        <w:pStyle w:val="Normal"/>
        <w:widowControl w:val="off"/>
        <w:tabs>
          <w:tab w:val="clear" w:pos="708"/>
          <w:tab w:val="left" w:pos="720" w:leader="none"/>
        </w:tabs>
        <w:spacing w:line="240" w:lineRule="exact"/>
        <w:ind w:left="0" w:right="0" w:firstLine="709"/>
        <w:jc w:val="center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 w:val="off"/>
        <w:tabs>
          <w:tab w:val="clear" w:pos="708"/>
          <w:tab w:val="left" w:pos="720" w:leader="none"/>
        </w:tabs>
        <w:spacing w:line="240" w:lineRule="exact"/>
        <w:ind w:left="0" w:right="0" w:firstLine="709"/>
        <w:jc w:val="center"/>
        <w:rPr>
          <w:highlight w:val="none"/>
          <w:shd w:val="clear" w:fill="auto"/>
        </w:rPr>
      </w:pPr>
      <w:r>
        <w:rPr>
          <w:sz w:val="28"/>
          <w:shd w:val="clear" w:fill="auto"/>
        </w:rPr>
        <w:tab/>
        <w:t xml:space="preserve">3. Управление и распоряжение муниципальным</w:t>
      </w:r>
    </w:p>
    <w:p>
      <w:pPr>
        <w:pStyle w:val="Normal"/>
        <w:widowControl w:val="off"/>
        <w:tabs>
          <w:tab w:val="clear" w:pos="708"/>
          <w:tab w:val="left" w:pos="720" w:leader="none"/>
        </w:tabs>
        <w:spacing w:line="240" w:lineRule="exact"/>
        <w:ind w:left="0" w:right="0" w:firstLine="709"/>
        <w:jc w:val="center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 </w:t>
      </w:r>
      <w:r>
        <w:rPr>
          <w:sz w:val="28"/>
          <w:shd w:val="clear" w:fill="auto"/>
        </w:rPr>
        <w:t xml:space="preserve">жилищным фондом города Ставрополя</w:t>
      </w:r>
    </w:p>
    <w:p>
      <w:pPr>
        <w:pStyle w:val="Normal"/>
        <w:widowControl w:val="off"/>
        <w:tabs>
          <w:tab w:val="clear" w:pos="708"/>
          <w:tab w:val="left" w:pos="720" w:leader="none"/>
        </w:tabs>
        <w:spacing w:line="240" w:lineRule="exact"/>
        <w:ind w:left="0" w:right="0" w:firstLine="709"/>
        <w:jc w:val="center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 w:val="off"/>
        <w:tabs>
          <w:tab w:val="clear" w:pos="708"/>
          <w:tab w:val="left" w:pos="720" w:leader="none"/>
        </w:tabs>
        <w:ind w:left="0" w:right="0" w:firstLine="709"/>
        <w:jc w:val="both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</w:r>
    </w:p>
    <w:p>
      <w:pPr>
        <w:pStyle w:val="Normal"/>
        <w:widowControl/>
        <w:spacing w:before="0" w:after="0"/>
        <w:ind w:left="0" w:right="0" w:firstLine="709"/>
        <w:contextualSpacing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По состоянию на 01.01.2026 муниципальный жилищный фонд города Ставрополя включает в себя 1 248 жилых помещений.</w:t>
      </w:r>
    </w:p>
    <w:p>
      <w:pPr>
        <w:pStyle w:val="Normal"/>
        <w:widowControl/>
        <w:spacing w:before="0" w:after="0"/>
        <w:ind w:left="0" w:right="0" w:firstLine="709"/>
        <w:contextualSpacing/>
        <w:jc w:val="both"/>
        <w:rPr>
          <w:sz w:val="28"/>
        </w:rPr>
      </w:pPr>
      <w:r>
        <w:rPr>
          <w:sz w:val="28"/>
        </w:rPr>
        <w:t xml:space="preserve">В списке пустующего жилищного фонда значится 23 жилых помещения, из которых:</w:t>
      </w:r>
    </w:p>
    <w:p>
      <w:pPr>
        <w:pStyle w:val="Normal"/>
        <w:widowControl/>
        <w:spacing w:before="0" w:after="0"/>
        <w:ind w:left="0" w:right="0" w:firstLine="709"/>
        <w:contextualSpacing/>
        <w:jc w:val="both"/>
        <w:rPr>
          <w:sz w:val="28"/>
        </w:rPr>
      </w:pPr>
      <w:r>
        <w:rPr>
          <w:sz w:val="28"/>
        </w:rPr>
        <w:t xml:space="preserve">5 жилых помещений отремонтированы, но их общая площадь составляет менее установленной решением Ставропольской городской Думы</w:t>
        <w:br/>
        <w:t xml:space="preserve">от 30 ноября 2005 г. № 184 нормы предоставления площади жилого помещения по договору социального найма в городе Ставрополе, в связи с чем распределить данные жилые помещения в рамках жилищного законодательства не представляется возможным;</w:t>
      </w:r>
    </w:p>
    <w:p>
      <w:pPr>
        <w:pStyle w:val="Normal"/>
        <w:widowControl/>
        <w:spacing w:before="0" w:after="0"/>
        <w:ind w:left="0" w:right="0" w:firstLine="709"/>
        <w:contextualSpacing/>
        <w:jc w:val="both"/>
        <w:rPr>
          <w:b w:val="0"/>
          <w:color w:val="000000"/>
          <w:sz w:val="28"/>
        </w:rPr>
      </w:pPr>
      <w:r>
        <w:rPr>
          <w:sz w:val="28"/>
        </w:rPr>
        <w:t xml:space="preserve">2 жилых помещения отремонтированы, но ранее занимались военнослужащими. В соответствии со статьей 15 Федерального закона</w:t>
        <w:br/>
        <w:t xml:space="preserve">от 27 мая 1998 г. № 76-ФЗ «О статусе военнослужащих» в</w:t>
      </w:r>
      <w:r>
        <w:rPr>
          <w:b w:val="0"/>
          <w:color w:val="000000"/>
          <w:sz w:val="28"/>
        </w:rPr>
        <w:t xml:space="preserve"> случае освобождения жилых помещений, занимаемых военнослужащими и совместно проживающими с ними членами их семей, за исключением жилых помещений, находящихся в их собственности, указанные помещения предоставляются другим военнослужащим и членам их семей. В связи с чем </w:t>
      </w:r>
      <w:r>
        <w:rPr>
          <w:sz w:val="28"/>
        </w:rPr>
        <w:t xml:space="preserve">распределить данные жилые помещения в настоящее время не представляется возможным;</w:t>
      </w:r>
    </w:p>
    <w:p>
      <w:pPr>
        <w:pStyle w:val="Normal"/>
        <w:widowControl/>
        <w:spacing w:before="0" w:after="0"/>
        <w:ind w:left="0" w:right="0" w:firstLine="709"/>
        <w:contextualSpacing/>
        <w:jc w:val="both"/>
        <w:rPr>
          <w:sz w:val="28"/>
        </w:rPr>
      </w:pPr>
      <w:r>
        <w:rPr>
          <w:sz w:val="28"/>
        </w:rPr>
        <w:t xml:space="preserve">5 жилых помещений маневренного фонда, из них 3 помещения требуют проведения ремонтных работ;</w:t>
      </w:r>
    </w:p>
    <w:p>
      <w:pPr>
        <w:pStyle w:val="Normal"/>
        <w:widowControl/>
        <w:spacing w:before="0" w:after="0"/>
        <w:ind w:left="0" w:right="0" w:firstLine="709"/>
        <w:contextualSpacing/>
        <w:jc w:val="both"/>
        <w:rPr>
          <w:sz w:val="28"/>
        </w:rPr>
      </w:pPr>
      <w:r>
        <w:rPr>
          <w:sz w:val="28"/>
        </w:rPr>
        <w:t xml:space="preserve">8 жилых помещений имеют статус служебных, из них 1 жилое помещение большой площади и требует проведения ремонтных работ;</w:t>
      </w:r>
    </w:p>
    <w:p>
      <w:pPr>
        <w:pStyle w:val="Normal"/>
        <w:widowControl/>
        <w:spacing w:before="0" w:after="0"/>
        <w:ind w:left="0" w:right="0" w:firstLine="709"/>
        <w:contextualSpacing/>
        <w:jc w:val="both"/>
        <w:rPr>
          <w:sz w:val="28"/>
        </w:rPr>
      </w:pPr>
      <w:r>
        <w:rPr>
          <w:sz w:val="28"/>
          <w:shd w:val="clear" w:fill="auto"/>
        </w:rPr>
        <w:t xml:space="preserve">3 жилых помещения большой площади, в настоящее время проводятся мероприятия по их продаже с торгов.</w:t>
      </w:r>
    </w:p>
    <w:p>
      <w:pPr>
        <w:pStyle w:val="Normal"/>
        <w:widowControl/>
        <w:spacing w:before="0" w:after="0"/>
        <w:ind w:left="0" w:right="0" w:firstLine="709"/>
        <w:contextualSpacing/>
        <w:jc w:val="both"/>
        <w:rPr>
          <w:sz w:val="28"/>
        </w:rPr>
      </w:pPr>
      <w:r>
        <w:rPr>
          <w:sz w:val="28"/>
          <w:shd w:val="clear" w:fill="auto"/>
        </w:rPr>
        <w:t xml:space="preserve">По состоянию на 01.04.2025 (дата ежегодной перерегистрации очередности граждан) всего в общем списке граждан, состоящих на учете в качестве нуждающихся в жилых помещениях, значится 5 716 семей.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За отчетный период из муниципального жилищного фонда города Ставрополя администрацией города Ставрополя предоставлено 19 жилых помещений муниципального жилищного фонда общей площадью 932,4 кв.м, из них:</w:t>
      </w:r>
    </w:p>
    <w:p>
      <w:pPr>
        <w:pStyle w:val="Normal"/>
        <w:widowControl/>
        <w:ind w:left="0" w:right="0" w:firstLine="708"/>
        <w:jc w:val="both"/>
        <w:rPr>
          <w:highlight w:val="none"/>
          <w:shd w:val="clear" w:fill="auto"/>
        </w:rPr>
      </w:pPr>
      <w:r>
        <w:rPr>
          <w:b w:val="0"/>
          <w:sz w:val="28"/>
          <w:shd w:val="clear" w:fill="auto"/>
        </w:rPr>
        <w:t xml:space="preserve">10 жилых помещений общей площадью 415,4 кв.м предоставлены по договорам социального найма гражданам в рамках переселения из муниципальных квартир, расположенных в многоквартирных домах, признанных аварийными и подлежащими сносу, а также из жилых помещений, признанных непригодными для проживания граждан;</w:t>
      </w:r>
    </w:p>
    <w:p>
      <w:pPr>
        <w:pStyle w:val="Normal"/>
        <w:widowControl/>
        <w:ind w:left="0" w:right="0" w:firstLine="708"/>
        <w:jc w:val="both"/>
        <w:rPr>
          <w:highlight w:val="none"/>
          <w:shd w:val="clear" w:fill="auto"/>
        </w:rPr>
      </w:pPr>
      <w:r>
        <w:rPr>
          <w:b w:val="0"/>
          <w:sz w:val="28"/>
          <w:shd w:val="clear" w:fill="auto"/>
        </w:rPr>
        <w:t xml:space="preserve">4 жилых помещения общей площадью 131,8 кв.м предоставлены  гражданам, состоявшим на учете в качестве нуждающихся в жилых помещениях, по договорам социального найма;</w:t>
      </w:r>
    </w:p>
    <w:p>
      <w:pPr>
        <w:pStyle w:val="Normal"/>
        <w:widowControl/>
        <w:ind w:left="0" w:right="0" w:firstLine="708"/>
        <w:jc w:val="both"/>
        <w:rPr>
          <w:highlight w:val="none"/>
          <w:shd w:val="clear" w:fill="auto"/>
        </w:rPr>
      </w:pPr>
      <w:r>
        <w:rPr>
          <w:b w:val="0"/>
          <w:sz w:val="28"/>
          <w:shd w:val="clear" w:fill="auto"/>
        </w:rPr>
        <w:t xml:space="preserve">2 жилых помещения маневренного фонда общей площадью 154,4 кв.м предоставлены для временного проживания граждан;</w:t>
      </w:r>
    </w:p>
    <w:p>
      <w:pPr>
        <w:pStyle w:val="Normal"/>
        <w:widowControl/>
        <w:ind w:left="0" w:right="0" w:firstLine="708"/>
        <w:jc w:val="both"/>
        <w:rPr>
          <w:highlight w:val="none"/>
          <w:shd w:val="clear" w:fill="auto"/>
        </w:rPr>
      </w:pPr>
      <w:r>
        <w:rPr>
          <w:b w:val="0"/>
          <w:sz w:val="28"/>
          <w:shd w:val="clear" w:fill="auto"/>
        </w:rPr>
        <w:t xml:space="preserve">3 служебных жилых помещения общей площадью 230,8 кв.м предоставлены гражданам на время трудовых отношений.</w:t>
      </w:r>
    </w:p>
    <w:p>
      <w:pPr>
        <w:pStyle w:val="Normal"/>
        <w:widowControl/>
        <w:ind w:left="0" w:right="0" w:firstLine="708"/>
        <w:jc w:val="both"/>
        <w:rPr>
          <w:highlight w:val="none"/>
          <w:shd w:val="clear" w:fill="auto"/>
        </w:rPr>
      </w:pPr>
      <w:r>
        <w:rPr>
          <w:color w:val="000000"/>
          <w:sz w:val="28"/>
          <w:shd w:val="clear" w:fill="auto"/>
        </w:rPr>
        <w:t xml:space="preserve">В 2025 году в рамках переселения граждан из аварийного жилищного фонда оплачены исполнительные листы в отношении 3 жилых помещений на общую сумму 4,59 млн рублей, а также заключены соглашения об изъятии недвижимого имущества для муниципальных нужд в отношении                              6 жилых помещений (улица Ясеновская, 1 – 5 помещений,                                    улица Бруснева, 6 – 1 помещение) на общую сумму 24,37 млн рублей.</w:t>
      </w:r>
    </w:p>
    <w:p>
      <w:pPr>
        <w:pStyle w:val="Normal"/>
        <w:widowControl/>
        <w:ind w:left="0" w:right="0" w:firstLine="708"/>
        <w:jc w:val="both"/>
        <w:rPr>
          <w:highlight w:val="none"/>
          <w:shd w:val="clear" w:fill="auto"/>
        </w:rPr>
      </w:pPr>
      <w:r>
        <w:rPr>
          <w:b w:val="0"/>
          <w:i w:val="0"/>
          <w:caps w:val="0"/>
          <w:smallCaps w:val="0"/>
          <w:color w:val="000000"/>
          <w:spacing w:val="0"/>
          <w:sz w:val="28"/>
          <w:shd w:val="clear" w:fill="auto"/>
        </w:rPr>
        <w:t xml:space="preserve">В рамках реализации постановления Правительства Российской Федерации от 21 марта 2006 г. № 153 «Об утверждении Правил выпуска и реализации государственных жилищных сертификатов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выдан 1 государственный жилищный сертификат о предоставлении социальной выплаты за счет средств федерального бюджета в виде субсидии на приобретение жилого помещения гражданам, признанным в установленном порядке вынужденными переселенцами</w:t>
      </w:r>
      <w:r>
        <w:rPr>
          <w:color w:val="000000"/>
          <w:sz w:val="28"/>
          <w:shd w:val="clear" w:fill="auto"/>
        </w:rPr>
        <w:t xml:space="preserve">, на общую сумму 4,52 млн рублей.</w:t>
      </w:r>
    </w:p>
    <w:p>
      <w:pPr>
        <w:pStyle w:val="Normal"/>
        <w:spacing w:before="0" w:after="0" w:line="240" w:lineRule="atLeast"/>
        <w:ind w:left="0" w:right="0" w:firstLine="737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По состоянию на 01.01.2026 нуждающимися в улучшении жилищных условий для участия в подпрограмме «Обеспечение жильем молодых семей в городе Ставрополе» муниципальной программы «Обеспечение жильем населения города Ставрополя» (далее – Подпрограмма) признаны                      839 молодых семей, не являющихся участниками Подпрограммы.</w:t>
      </w:r>
    </w:p>
    <w:p>
      <w:pPr>
        <w:pStyle w:val="Normal"/>
        <w:spacing w:before="0" w:after="0" w:line="240" w:lineRule="atLeast"/>
        <w:ind w:left="0" w:right="0" w:firstLine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shd w:val="clear" w:fill="auto"/>
        </w:rPr>
        <w:t xml:space="preserve">    </w:t>
      </w:r>
      <w:r>
        <w:rPr>
          <w:color w:val="000000"/>
          <w:sz w:val="28"/>
          <w:shd w:val="clear" w:fill="auto"/>
        </w:rPr>
        <w:t xml:space="preserve">Признаны  участниками   Подпрограммы  495 молодых семей, подтвердивших свою платежеспособность.</w:t>
      </w:r>
    </w:p>
    <w:p>
      <w:pPr>
        <w:pStyle w:val="Normal"/>
        <w:widowControl w:val="off"/>
        <w:ind w:left="0" w:right="0" w:firstLine="708"/>
        <w:jc w:val="both"/>
        <w:rPr>
          <w:highlight w:val="none"/>
          <w:shd w:val="clear" w:fill="auto"/>
        </w:rPr>
      </w:pPr>
      <w:r>
        <w:rPr>
          <w:color w:val="000000"/>
          <w:sz w:val="28"/>
          <w:shd w:val="clear" w:fill="auto"/>
        </w:rPr>
        <w:t xml:space="preserve">Совместно с министерством строительства и архитектуры Ставропольского края проводилась работа по улучшению жилищных условий молодых семей в целях исполнения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 постановления Правительства Ставропольского края от 26 декабря 2023 г.№ 805-п «Об утверждении государственной программы Ставропольского края «Развитие градостроительства, строительства и архитектуры».</w:t>
      </w:r>
    </w:p>
    <w:p>
      <w:pPr>
        <w:pStyle w:val="Normal"/>
        <w:widowControl w:val="off"/>
        <w:ind w:left="0" w:right="0" w:firstLine="709"/>
        <w:jc w:val="both"/>
        <w:rPr>
          <w:highlight w:val="none"/>
          <w:shd w:val="clear" w:fill="auto"/>
        </w:rPr>
      </w:pPr>
      <w:r>
        <w:rPr>
          <w:color w:val="000000"/>
          <w:sz w:val="28"/>
          <w:shd w:val="clear" w:fill="auto"/>
        </w:rPr>
        <w:t xml:space="preserve">В целях реализации указанных программ в 2025 году администрацией города Ставрополя 6 молодым семьям </w:t>
      </w:r>
      <w:r>
        <w:rPr>
          <w:color w:val="000000" w:themeColor="text1"/>
          <w:spacing w:val="0"/>
          <w:sz w:val="28"/>
          <w:shd w:val="clear" w:fill="auto"/>
        </w:rPr>
        <w:t xml:space="preserve">выданы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и извещения о предоставлении социальной выплаты на приобретение (строительство) жилья на общую сумму 13,68 млн рублей, из них:</w:t>
      </w:r>
    </w:p>
    <w:p>
      <w:pPr>
        <w:pStyle w:val="Normal"/>
        <w:widowControl w:val="off"/>
        <w:ind w:left="0" w:right="0" w:firstLine="709"/>
        <w:jc w:val="both"/>
        <w:rPr>
          <w:highlight w:val="none"/>
          <w:shd w:val="clear" w:fill="auto"/>
        </w:rPr>
      </w:pPr>
      <w:r>
        <w:rPr>
          <w:color w:val="000000"/>
          <w:sz w:val="28"/>
          <w:shd w:val="clear" w:fill="auto"/>
        </w:rPr>
        <w:t xml:space="preserve">12,35 млн рублей – средства федерального бюджета;</w:t>
      </w:r>
    </w:p>
    <w:p>
      <w:pPr>
        <w:pStyle w:val="Normal"/>
        <w:widowControl w:val="off"/>
        <w:ind w:left="0" w:right="0" w:firstLine="709"/>
        <w:jc w:val="both"/>
        <w:rPr>
          <w:highlight w:val="none"/>
          <w:shd w:val="clear" w:fill="auto"/>
        </w:rPr>
      </w:pPr>
      <w:r>
        <w:rPr>
          <w:color w:val="000000"/>
          <w:sz w:val="28"/>
          <w:shd w:val="clear" w:fill="auto"/>
        </w:rPr>
        <w:t xml:space="preserve">0,65 млн рублей – средства бюджета Ставропольского края;</w:t>
      </w:r>
    </w:p>
    <w:p>
      <w:pPr>
        <w:pStyle w:val="Normal"/>
        <w:widowControl w:val="off"/>
        <w:ind w:left="0" w:right="0" w:firstLine="709"/>
        <w:jc w:val="both"/>
        <w:rPr>
          <w:highlight w:val="none"/>
          <w:shd w:val="clear" w:fill="auto"/>
        </w:rPr>
      </w:pPr>
      <w:r>
        <w:rPr>
          <w:color w:val="000000"/>
          <w:sz w:val="28"/>
          <w:shd w:val="clear" w:fill="auto"/>
        </w:rPr>
        <w:t xml:space="preserve">0,68 млн рублей – средства бюджета города Ставрополя.</w:t>
      </w:r>
    </w:p>
    <w:p>
      <w:pPr>
        <w:pStyle w:val="Normal"/>
        <w:widowControl w:val="off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рамках управления жилищным фондом осуществлена приватизация     32 жилых помещений муниципального жилищного фонда города Ставрополя общей площадью 1538,8 кв.м.</w:t>
      </w:r>
    </w:p>
    <w:p>
      <w:pPr>
        <w:pStyle w:val="Normal"/>
        <w:widowControl/>
        <w:ind w:left="0" w:right="0" w:firstLine="708"/>
        <w:jc w:val="both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</w:r>
    </w:p>
    <w:p>
      <w:pPr>
        <w:pStyle w:val="Normal"/>
        <w:widowControl/>
        <w:ind w:left="0" w:right="0" w:firstLine="708"/>
        <w:jc w:val="both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</w:r>
    </w:p>
    <w:p>
      <w:pPr>
        <w:pStyle w:val="Normal"/>
        <w:widowControl/>
        <w:numPr>
          <w:numId w:val="1"/>
          <w:ilvl w:val="0"/>
        </w:numPr>
        <w:spacing w:before="0" w:after="0" w:line="240" w:lineRule="exact"/>
        <w:ind w:left="990" w:right="0" w:hanging="360"/>
        <w:contextualSpacing/>
        <w:jc w:val="center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Управление и распоряжение земельными участками, </w:t>
        <w:br/>
        <w:t xml:space="preserve">находящимися в муниципальной собственности города Ставрополя, </w:t>
        <w:br/>
        <w:t xml:space="preserve">государственная собственность на которые не разграничена</w:t>
      </w:r>
    </w:p>
    <w:p>
      <w:pPr>
        <w:pStyle w:val="Normal"/>
        <w:widowControl/>
        <w:numPr>
          <w:numId w:val="0"/>
          <w:ilvl w:val="0"/>
        </w:numPr>
        <w:spacing w:before="0" w:after="0" w:line="240" w:lineRule="exact"/>
        <w:ind w:left="990" w:right="0" w:firstLine="0"/>
        <w:contextualSpacing/>
        <w:jc w:val="center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numPr>
          <w:numId w:val="0"/>
          <w:ilvl w:val="0"/>
        </w:numPr>
        <w:spacing w:before="0" w:after="0" w:line="240" w:lineRule="exact"/>
        <w:ind w:left="990" w:right="0" w:firstLine="0"/>
        <w:contextualSpacing/>
        <w:jc w:val="center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ind w:left="0" w:right="0" w:firstLine="709"/>
        <w:jc w:val="both"/>
        <w:rPr>
          <w:color w:val="000000"/>
        </w:rPr>
      </w:pPr>
      <w:r>
        <w:rPr>
          <w:color w:val="000000"/>
          <w:sz w:val="28"/>
          <w:shd w:val="clear" w:fill="auto"/>
        </w:rPr>
        <w:t xml:space="preserve">По состоянию на 01.01.2026 из 1 675 земельных участков, сведения о которых содержатся в реестре: </w:t>
      </w:r>
    </w:p>
    <w:p>
      <w:pPr>
        <w:pStyle w:val="Normal"/>
        <w:widowControl/>
        <w:ind w:left="0" w:right="0" w:firstLine="709"/>
        <w:jc w:val="both"/>
        <w:rPr>
          <w:color w:val="000000"/>
        </w:rPr>
      </w:pPr>
      <w:r>
        <w:rPr>
          <w:color w:val="000000"/>
          <w:sz w:val="28"/>
          <w:shd w:val="clear" w:fill="auto"/>
        </w:rPr>
        <w:t xml:space="preserve">436 земельных участков общей площадью 34 918,43 тыс. кв.м предоставлены в постоянное бессрочное пользование;</w:t>
      </w:r>
    </w:p>
    <w:p>
      <w:pPr>
        <w:pStyle w:val="Normal"/>
        <w:widowControl/>
        <w:ind w:left="0" w:right="0" w:firstLine="709"/>
        <w:jc w:val="both"/>
        <w:rPr>
          <w:color w:val="000000"/>
        </w:rPr>
      </w:pPr>
      <w:r>
        <w:rPr>
          <w:color w:val="000000"/>
          <w:sz w:val="28"/>
          <w:shd w:val="clear" w:fill="auto"/>
        </w:rPr>
        <w:t xml:space="preserve">159 земельных участков общей площадью 1 290,00 тыс. кв.м предоставлены в аренду;  </w:t>
      </w:r>
    </w:p>
    <w:p>
      <w:pPr>
        <w:pStyle w:val="Normal"/>
        <w:widowControl/>
        <w:ind w:left="0" w:righ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fill="auto"/>
        </w:rPr>
        <w:t xml:space="preserve">7 земельных участков предоставлены в безвозмездное пользование; </w:t>
      </w:r>
    </w:p>
    <w:p>
      <w:pPr>
        <w:pStyle w:val="Normal"/>
        <w:widowControl/>
        <w:ind w:left="0" w:right="0" w:firstLine="709"/>
        <w:jc w:val="both"/>
      </w:pPr>
      <w:r>
        <w:rPr>
          <w:color w:val="000000"/>
          <w:sz w:val="28"/>
          <w:szCs w:val="28"/>
        </w:rPr>
        <w:t xml:space="preserve">1 073 земельных участка включены в казну (реестр), из них:                         672 земельных участка с видом разрешенного использования под СНТ, ДНТ, подлежащие приведению в соответствие с действующим законодательством и предоставлению льготным категориям граждан, 104 земельных участка - территории общего пользования, 297 земельных участков - под индивидуальными и многоквартирными  жилыми домами, гаражами, административными и общественными зданиями, под объектами производственного назначения и бытового обслуживания.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По состоянию на 01.01.2026 заключено 12 884 договора аренды земельных участков, государственная собственность на которые не разграничена (общая площадь 1 306,99 га).</w:t>
      </w:r>
    </w:p>
    <w:p>
      <w:pPr>
        <w:pStyle w:val="Normal"/>
        <w:widowControl/>
        <w:tabs>
          <w:tab w:val="clear" w:pos="708"/>
          <w:tab w:val="center" w:pos="798" w:leader="none"/>
        </w:tabs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ab/>
        <w:t xml:space="preserve">Доход в бюджет города Ставрополя от предоставления в аренду земельных участков в 2025 году составил 496,78 млн рублей, или                  98,5  процента от плановых назначений в сумме 504,25 млн рублей.</w:t>
      </w:r>
    </w:p>
    <w:p>
      <w:pPr>
        <w:pStyle w:val="Normal"/>
        <w:widowControl/>
        <w:tabs>
          <w:tab w:val="clear" w:pos="708"/>
          <w:tab w:val="center" w:pos="798" w:leader="none"/>
        </w:tabs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С аукционов осуществлена продажа права на заключение договоров аренды 20 земельных участков, государственная собственность на которые не разграничена, с годовым размером арендной платы на общую                              сумму  53,93 млн рублей.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целях обеспечения поступлений доходов в бюджет города Ставрополя и снижения задолженности осуществлялись следующие мероприятия:</w:t>
      </w:r>
    </w:p>
    <w:p>
      <w:pPr>
        <w:pStyle w:val="BodyText"/>
        <w:widowControl/>
        <w:ind w:left="0" w:right="-6" w:firstLine="708"/>
        <w:rPr>
          <w:highlight w:val="none"/>
          <w:shd w:val="clear" w:fill="auto"/>
        </w:rPr>
      </w:pPr>
      <w:r>
        <w:rPr>
          <w:shd w:val="clear" w:fill="auto"/>
        </w:rPr>
        <w:t xml:space="preserve">проведено 64 заседания городской комиссии по контролю                                за поступлением арендной платы за землю с приглашением 369 арендаторов, по результатам которых в бюджет города Ставрополя поступило              135,09 млн  рублей;</w:t>
      </w:r>
    </w:p>
    <w:p>
      <w:pPr>
        <w:pStyle w:val="Normal"/>
        <w:widowControl/>
        <w:tabs>
          <w:tab w:val="clear" w:pos="708"/>
          <w:tab w:val="left" w:pos="720" w:leader="none"/>
        </w:tabs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подано 242 иска о взыскании платы за использование земельных участков на общую сумму 148,42 млн рублей;</w:t>
      </w:r>
    </w:p>
    <w:p>
      <w:pPr>
        <w:pStyle w:val="Normal"/>
        <w:widowControl/>
        <w:tabs>
          <w:tab w:val="clear" w:pos="708"/>
          <w:tab w:val="left" w:pos="720" w:leader="none"/>
        </w:tabs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направлено в Главное управление Федеральной службы судебных приставов по Ставропольскому краю 142 исполнительных листа по взысканию задолженности за пользование землей на сумму 71,52 млн рублей, в рамках указанных исполнительных документов вынесено 96 постановлений об окончании исполнительного производства в связи с фактическим исполнением требований исполнительных документов на сумму                        44,36 млн рублей, в отношении 5 исполнительных документов на сумму         0,87 млн руб исполнительное производство окончено актом о невозможности взыскания;</w:t>
      </w:r>
    </w:p>
    <w:p>
      <w:pPr>
        <w:pStyle w:val="Normal"/>
        <w:widowControl/>
        <w:tabs>
          <w:tab w:val="clear" w:pos="708"/>
          <w:tab w:val="left" w:pos="720" w:leader="none"/>
        </w:tabs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добровольном порядке арендаторами оплачена задолженность в сумме 10,86 млн рублей;</w:t>
      </w:r>
    </w:p>
    <w:p>
      <w:pPr>
        <w:pStyle w:val="Normal"/>
        <w:widowControl/>
        <w:tabs>
          <w:tab w:val="clear" w:pos="708"/>
          <w:tab w:val="left" w:pos="720" w:leader="none"/>
        </w:tabs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проведено информирование арендаторов о наступлении сроков внесения платежей с помощью средств массовой информации, индивидуального информирования. </w:t>
      </w:r>
    </w:p>
    <w:p>
      <w:pPr>
        <w:pStyle w:val="Normal"/>
        <w:widowControl w:val="off"/>
        <w:spacing w:before="0" w:after="0" w:line="240" w:lineRule="auto"/>
        <w:ind w:left="0" w:right="0" w:firstLine="0"/>
        <w:jc w:val="both"/>
        <w:rPr>
          <w:sz w:val="28"/>
          <w:szCs w:val="28"/>
        </w:rPr>
      </w:pPr>
      <w:r>
        <w:rPr>
          <w:color w:val="000000"/>
          <w:spacing w:val="0"/>
          <w:sz w:val="28"/>
          <w:szCs w:val="28"/>
          <w:shd w:val="clear" w:fill="auto"/>
        </w:rPr>
        <w:t xml:space="preserve">         </w:t>
      </w:r>
      <w:r>
        <w:rPr>
          <w:color w:val="000000"/>
          <w:spacing w:val="0"/>
          <w:sz w:val="28"/>
          <w:szCs w:val="28"/>
          <w:shd w:val="clear" w:fill="auto"/>
        </w:rPr>
        <w:t xml:space="preserve">Заседания комиссии по поступлению и выбытию активов, в отношении которых КУМИ г. Ставрополя осуществляет бюджетные полномочия главного администратора доходов в бюджет города Ставрополя, по итогам которых принимается  решение о списании задолженности по арендной плате за землю, в отчетном периоде не проводились.</w:t>
      </w:r>
    </w:p>
    <w:p>
      <w:pPr>
        <w:pStyle w:val="Normal"/>
        <w:widowControl/>
        <w:tabs>
          <w:tab w:val="clear" w:pos="708"/>
          <w:tab w:val="left" w:pos="720" w:leader="none"/>
        </w:tabs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2025 году заключено 82 договора купли-продажи земельных участков (общей площадью 90,84 тыс. кв.м) под объектами недвижимости, государственная собственность на которые не разграничена,  доход в бюджет города Ставрополя составил 213,65 млн рублей, или 100,3  процента от плановых назначений в объеме 213,01 млн рублей. </w:t>
      </w:r>
    </w:p>
    <w:p>
      <w:pPr>
        <w:pStyle w:val="Normal"/>
        <w:widowControl/>
        <w:tabs>
          <w:tab w:val="clear" w:pos="708"/>
          <w:tab w:val="left" w:pos="720" w:leader="none"/>
        </w:tabs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Гражданам предоставлено бесплатно в собственность 104 земельных участка на землях садоводческих и огороднических некоммерческих товариществ для ведения садоводства или огородничества. </w:t>
      </w:r>
    </w:p>
    <w:p>
      <w:pPr>
        <w:pStyle w:val="Normal"/>
        <w:widowControl/>
        <w:tabs>
          <w:tab w:val="clear" w:pos="708"/>
          <w:tab w:val="left" w:pos="720" w:leader="none"/>
        </w:tabs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соответствии с законодательством Российской Федерации, Ставропольского края администрацией города Ставрополя осуществляется учет граждан, имеющих право на предоставление земельных участков, находящихся в государственной или муниципальной собственности.  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color w:val="000000"/>
          <w:sz w:val="28"/>
          <w:shd w:val="clear" w:fill="auto"/>
        </w:rPr>
        <w:t xml:space="preserve">Всего по состоянию на 01.01.2026 состоят на учете 2942 гражданина, имеющих право на предоставление земельных участков для индивидуального жилищного строительства и ведения садоводства и огородничества, в том числе 852 ветерана боевых действий, 211 участников специальной военной операции, 107 членов семей погибших участников специальной военной  операции, 1 322 многодетные семьи и 450 граждан иных льготных категорий.</w:t>
      </w:r>
    </w:p>
    <w:p>
      <w:pPr>
        <w:pStyle w:val="Normal"/>
        <w:widowControl w:val="off"/>
        <w:tabs>
          <w:tab w:val="clear" w:pos="708"/>
          <w:tab w:val="left" w:pos="709" w:leader="none"/>
        </w:tabs>
        <w:ind w:left="0" w:right="0" w:firstLine="709"/>
        <w:jc w:val="both"/>
        <w:rPr>
          <w:highlight w:val="none"/>
          <w:shd w:val="clear" w:fill="auto"/>
        </w:rPr>
      </w:pPr>
      <w:r>
        <w:rPr>
          <w:color w:val="000000"/>
          <w:sz w:val="28"/>
          <w:shd w:val="clear" w:fill="auto"/>
        </w:rPr>
        <w:t xml:space="preserve">В отчетном году КУМИ г. Ставрополя поставлено на учет </w:t>
        <w:br/>
        <w:t xml:space="preserve">194 гражданина, имеющих право на предоставление земельных участков, в том числе:</w:t>
      </w:r>
    </w:p>
    <w:p>
      <w:pPr>
        <w:pStyle w:val="Normal"/>
        <w:widowControl w:val="off"/>
        <w:tabs>
          <w:tab w:val="clear" w:pos="708"/>
          <w:tab w:val="left" w:pos="709" w:leader="none"/>
        </w:tabs>
        <w:ind w:left="0" w:right="0" w:firstLine="709"/>
        <w:jc w:val="both"/>
        <w:rPr>
          <w:highlight w:val="none"/>
          <w:shd w:val="clear" w:fill="auto"/>
        </w:rPr>
      </w:pPr>
      <w:r>
        <w:rPr>
          <w:color w:val="000000"/>
          <w:sz w:val="28"/>
          <w:shd w:val="clear" w:fill="auto"/>
        </w:rPr>
        <w:t xml:space="preserve">17 граждан, имеющих трех и более детей;</w:t>
      </w:r>
    </w:p>
    <w:p>
      <w:pPr>
        <w:pStyle w:val="Normal"/>
        <w:widowControl w:val="off"/>
        <w:tabs>
          <w:tab w:val="clear" w:pos="708"/>
          <w:tab w:val="left" w:pos="709" w:leader="none"/>
        </w:tabs>
        <w:ind w:left="0" w:right="0" w:firstLine="709"/>
        <w:jc w:val="both"/>
        <w:rPr>
          <w:highlight w:val="none"/>
          <w:shd w:val="clear" w:fill="auto"/>
        </w:rPr>
      </w:pPr>
      <w:r>
        <w:rPr>
          <w:color w:val="000000"/>
          <w:sz w:val="28"/>
          <w:shd w:val="clear" w:fill="auto"/>
        </w:rPr>
        <w:t xml:space="preserve">92 участника специальной военной операции;</w:t>
      </w:r>
    </w:p>
    <w:p>
      <w:pPr>
        <w:pStyle w:val="Normal"/>
        <w:widowControl w:val="off"/>
        <w:tabs>
          <w:tab w:val="clear" w:pos="708"/>
          <w:tab w:val="left" w:pos="709" w:leader="none"/>
        </w:tabs>
        <w:ind w:left="0" w:right="0" w:firstLine="709"/>
        <w:jc w:val="both"/>
        <w:rPr>
          <w:highlight w:val="none"/>
          <w:shd w:val="clear" w:fill="auto"/>
        </w:rPr>
      </w:pPr>
      <w:r>
        <w:rPr>
          <w:color w:val="000000"/>
          <w:sz w:val="28"/>
          <w:shd w:val="clear" w:fill="auto"/>
        </w:rPr>
        <w:t xml:space="preserve">72 члена семей погибших участников специальной военной операции;</w:t>
      </w:r>
    </w:p>
    <w:p>
      <w:pPr>
        <w:pStyle w:val="Normal"/>
        <w:widowControl w:val="off"/>
        <w:tabs>
          <w:tab w:val="clear" w:pos="708"/>
          <w:tab w:val="left" w:pos="709" w:leader="none"/>
        </w:tabs>
        <w:ind w:left="0" w:right="0" w:firstLine="709"/>
        <w:jc w:val="both"/>
        <w:rPr>
          <w:highlight w:val="none"/>
          <w:shd w:val="clear" w:fill="auto"/>
        </w:rPr>
      </w:pPr>
      <w:r>
        <w:rPr>
          <w:color w:val="000000"/>
          <w:sz w:val="28"/>
          <w:shd w:val="clear" w:fill="auto"/>
        </w:rPr>
        <w:t xml:space="preserve">12 ветеранов боевых действий;</w:t>
      </w:r>
    </w:p>
    <w:p>
      <w:pPr>
        <w:pStyle w:val="Normal"/>
        <w:widowControl w:val="off"/>
        <w:tabs>
          <w:tab w:val="clear" w:pos="708"/>
          <w:tab w:val="left" w:pos="709" w:leader="none"/>
        </w:tabs>
        <w:ind w:left="0" w:right="0" w:firstLine="709"/>
        <w:jc w:val="both"/>
        <w:rPr>
          <w:highlight w:val="none"/>
          <w:shd w:val="clear" w:fill="auto"/>
        </w:rPr>
      </w:pPr>
      <w:r>
        <w:rPr>
          <w:color w:val="000000"/>
          <w:sz w:val="28"/>
          <w:shd w:val="clear" w:fill="auto"/>
        </w:rPr>
        <w:t xml:space="preserve">1 малоимущий гражданин.</w:t>
      </w:r>
    </w:p>
    <w:p>
      <w:pPr>
        <w:pStyle w:val="Normal"/>
        <w:widowControl w:val="off"/>
        <w:tabs>
          <w:tab w:val="clear" w:pos="708"/>
          <w:tab w:val="left" w:pos="709" w:leader="none"/>
        </w:tabs>
        <w:ind w:left="0" w:right="0" w:firstLine="709"/>
        <w:jc w:val="both"/>
        <w:rPr>
          <w:highlight w:val="none"/>
          <w:shd w:val="clear" w:fill="auto"/>
        </w:rPr>
      </w:pPr>
      <w:r>
        <w:rPr>
          <w:color w:val="000000"/>
          <w:sz w:val="28"/>
          <w:shd w:val="clear" w:fill="auto"/>
        </w:rPr>
        <w:t xml:space="preserve">Распределен 31 земельный участок в порядке установленной очередности, из них: 12 земельных участков - участникам специальной военной операции, 4 земельных участка - членам семей погибших участников специальной военной операции, 1 земельный участок - многодетной семье, имеющей  ребенка-инвалида; 14 земельных участков - ветеранам боевых действий.</w:t>
      </w:r>
    </w:p>
    <w:p>
      <w:pPr>
        <w:pStyle w:val="Normal"/>
        <w:widowControl w:val="off"/>
        <w:ind w:left="0" w:right="0" w:firstLine="708"/>
        <w:jc w:val="both"/>
        <w:rPr>
          <w:sz w:val="28"/>
          <w:szCs w:val="28"/>
          <w:highlight w:val="none"/>
          <w:shd w:val="clear" w:fill="auto"/>
        </w:rPr>
      </w:pPr>
      <w:r>
        <w:rPr>
          <w:color w:val="000000"/>
          <w:spacing w:val="-1"/>
          <w:sz w:val="28"/>
          <w:szCs w:val="28"/>
          <w:shd w:val="clear" w:fill="auto"/>
        </w:rPr>
        <w:t xml:space="preserve">Вместе с тем КУМИ г. Ставрополя с целью обеспечения земельными участками граждан льготных категорий ведется постоянная работа по инвентаризации земельных участков. </w:t>
      </w:r>
    </w:p>
    <w:p>
      <w:pPr>
        <w:pStyle w:val="Normal"/>
        <w:widowControl w:val="off"/>
        <w:tabs>
          <w:tab w:val="clear" w:pos="708"/>
          <w:tab w:val="left" w:pos="709" w:leader="none"/>
        </w:tabs>
        <w:ind w:left="0" w:right="0" w:firstLine="709"/>
        <w:jc w:val="both"/>
        <w:rPr>
          <w:highlight w:val="none"/>
          <w:shd w:val="clear" w:fill="auto"/>
        </w:rPr>
      </w:pPr>
      <w:r>
        <w:rPr>
          <w:color w:val="000000"/>
          <w:spacing w:val="-1"/>
          <w:sz w:val="28"/>
          <w:shd w:val="clear" w:fill="auto"/>
        </w:rPr>
        <w:t xml:space="preserve">В соответствии с Положением о комитете с сентября 2021 года        КУМИ г. Ставрополя наделен полномочиями на принятие решений о предоставлении гражданам для собственных нужд земельных участков в собственность бесплатно для размещения гаражей, являющихся объектами капитального строительства и возведенных до дня введения в действие Градостроительного кодекса, на условиях и в порядке, установленных  Федеральным законом от 25 октября 2001 г. № 137-ФЗ «О введении в действие Земельного кодекса Российской Федерации».</w:t>
      </w:r>
      <w:r>
        <w:rPr>
          <w:b w:val="0"/>
          <w:color w:val="000000"/>
          <w:spacing w:val="-1"/>
          <w:sz w:val="28"/>
          <w:shd w:val="clear" w:fill="auto"/>
        </w:rPr>
        <w:t xml:space="preserve"> Так, в отчетном году было предоставлено в собственность граждан 640 земельных участков, при этом </w:t>
      </w:r>
      <w:r>
        <w:rPr>
          <w:color w:val="000000"/>
          <w:spacing w:val="-1"/>
          <w:sz w:val="28"/>
          <w:shd w:val="clear" w:fill="auto"/>
        </w:rPr>
        <w:t xml:space="preserve">за весь период было предоставлено для размещения гаражей                              2 669 земельных участков.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color w:val="000000"/>
          <w:spacing w:val="-1"/>
          <w:sz w:val="28"/>
          <w:shd w:val="clear" w:fill="auto"/>
        </w:rPr>
        <w:t xml:space="preserve">В рамках реализации полномочий в сфере управления и распоряжения земельными участками, находящимися в муниципальной собственности, и земельными участками, государственная собственность на которые не разграничена, в 2025 году проведено обследование в отношении                                   6 685 земельных участков.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color w:val="000000"/>
          <w:spacing w:val="-1"/>
          <w:sz w:val="28"/>
          <w:shd w:val="clear" w:fill="auto"/>
        </w:rPr>
        <w:t xml:space="preserve">В рамках осуществления муниципального земельного контроля проведено 526 контрольных мероприятий без взаимодействия с контролируемыми лицами, в отношении 146 земельных участков выявлены признаки нарушения требований земельного законодательства.</w:t>
      </w:r>
    </w:p>
    <w:p>
      <w:pPr>
        <w:pStyle w:val="Normal"/>
        <w:widowControl/>
        <w:spacing w:before="0" w:after="0" w:line="240" w:lineRule="auto"/>
        <w:ind w:left="0" w:right="0" w:firstLine="708"/>
        <w:contextualSpacing/>
        <w:jc w:val="both"/>
        <w:rPr>
          <w:highlight w:val="none"/>
          <w:shd w:val="clear" w:fill="auto"/>
        </w:rPr>
      </w:pPr>
      <w:r>
        <w:rPr>
          <w:color w:val="000000"/>
          <w:spacing w:val="-1"/>
          <w:sz w:val="28"/>
          <w:shd w:val="clear" w:fill="auto"/>
        </w:rPr>
        <w:t xml:space="preserve">В связи с вышеизложенным лицам, использующим земельные участки с нарушением обязательных требований земельного законодательства, объявлено 86 предостережений о недопустимости нарушения обязательных требований законодательства, оценка соблюдения которых осуществляется в рамках контрольных мероприятий, в отношении 114 земельных участков выданы предписания об устранении нарушений требований земельного законодательства, в отношении 32 земельных участков </w:t>
      </w:r>
      <w:r>
        <w:rPr>
          <w:b w:val="0"/>
          <w:i w:val="0"/>
          <w:strike w:val="0"/>
          <w:color w:val="000000"/>
          <w:spacing w:val="-1"/>
          <w:sz w:val="28"/>
          <w:u w:val="none"/>
          <w:shd w:val="clear" w:fill="auto"/>
        </w:rPr>
        <w:t xml:space="preserve">в адрес комитета градостроительства администрации города Ставрополя направлены уведомления о выявлении самовольных построек для принятия мер в судебном порядке</w:t>
      </w:r>
      <w:r>
        <w:rPr>
          <w:color w:val="000000"/>
          <w:spacing w:val="-1"/>
          <w:sz w:val="28"/>
          <w:shd w:val="clear" w:fill="auto"/>
        </w:rPr>
        <w:t xml:space="preserve">.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color w:val="000000"/>
          <w:spacing w:val="-1"/>
          <w:sz w:val="28"/>
          <w:shd w:val="clear" w:fill="auto"/>
        </w:rPr>
        <w:t xml:space="preserve">В целях пополнения бюджета города Ставрополя налоговыми                            и неналоговыми доходами проведены мероприятия по отнесению                               17  земельных  участков,  расположенных  в  границах  города  Ставрополя,             к  категории земель населенных пунктов, что позволит определить их кадастровую стоимость, а, следовательно, размер земельного налога либо арендной платы за землю.</w:t>
      </w:r>
    </w:p>
    <w:p>
      <w:pPr>
        <w:pStyle w:val="Normal"/>
        <w:widowControl/>
        <w:spacing w:before="0" w:after="0"/>
        <w:ind w:left="0" w:right="0" w:firstLine="709"/>
        <w:contextualSpacing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рамках реализации задач в сфере землепользования в 2025 году было </w:t>
      </w:r>
    </w:p>
    <w:p>
      <w:pPr>
        <w:pStyle w:val="Normal"/>
        <w:widowControl/>
        <w:spacing w:before="0" w:after="0"/>
        <w:ind w:left="0" w:right="0" w:firstLine="0"/>
        <w:contextualSpacing/>
        <w:jc w:val="both"/>
        <w:rPr>
          <w:highlight w:val="none"/>
          <w:shd w:val="clear" w:fill="auto"/>
        </w:rPr>
      </w:pPr>
      <w:r>
        <w:rPr>
          <w:color w:val="000000"/>
          <w:spacing w:val="-1"/>
          <w:sz w:val="28"/>
          <w:shd w:val="clear" w:fill="auto"/>
        </w:rPr>
        <w:t xml:space="preserve">предоставлено </w:t>
      </w:r>
      <w:r>
        <w:rPr>
          <w:color w:val="000000"/>
          <w:spacing w:val="0"/>
          <w:sz w:val="28"/>
          <w:shd w:val="clear" w:fill="auto"/>
        </w:rPr>
        <w:t xml:space="preserve">10 365</w:t>
      </w:r>
      <w:r>
        <w:rPr>
          <w:color w:val="000000"/>
          <w:spacing w:val="-1"/>
          <w:sz w:val="28"/>
          <w:shd w:val="clear" w:fill="auto"/>
        </w:rPr>
        <w:t xml:space="preserve"> муниципальных услуг.</w:t>
      </w:r>
    </w:p>
    <w:p>
      <w:pPr>
        <w:pStyle w:val="conspluscell311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/>
          <w:sz w:val="28"/>
          <w:shd w:val="clear" w:fill="auto"/>
        </w:rPr>
        <w:t xml:space="preserve">Администрация города Ставрополя придает большое значение возрастающей роли земельных отношений в системе управления муниципальной собственностью, а также стремится наиболее эффективно использовать земельные ресурсы в целях пополнения и увеличения бюджета города Ставрополя.</w:t>
      </w:r>
    </w:p>
    <w:p>
      <w:pPr>
        <w:pStyle w:val="Normal"/>
        <w:widowControl/>
        <w:spacing w:before="0" w:after="0"/>
        <w:ind w:left="709" w:right="0" w:firstLine="0"/>
        <w:contextualSpacing/>
        <w:rPr>
          <w:sz w:val="20"/>
          <w:highlight w:val="none"/>
          <w:shd w:val="clear" w:fill="auto"/>
        </w:rPr>
      </w:pPr>
      <w:r>
        <w:rPr>
          <w:sz w:val="20"/>
          <w:shd w:val="clear" w:fill="auto"/>
        </w:rPr>
      </w:r>
    </w:p>
    <w:p>
      <w:pPr>
        <w:pStyle w:val="Normal"/>
        <w:widowControl/>
        <w:spacing w:before="0" w:after="0"/>
        <w:ind w:left="709" w:right="0" w:firstLine="0"/>
        <w:contextualSpacing/>
        <w:jc w:val="center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  </w:t>
      </w:r>
      <w:r>
        <w:rPr>
          <w:sz w:val="28"/>
          <w:shd w:val="clear" w:fill="auto"/>
        </w:rPr>
        <w:t xml:space="preserve">5. Управление зданиями и нежилыми помещениями</w:t>
      </w:r>
    </w:p>
    <w:p>
      <w:pPr>
        <w:pStyle w:val="Normal"/>
        <w:widowControl/>
        <w:spacing w:before="0" w:after="0"/>
        <w:ind w:left="709" w:right="0" w:firstLine="0"/>
        <w:contextualSpacing/>
        <w:jc w:val="center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По состоянию на 01.01.2026 в реестре содержатся сведения о                  4 030 зданиях, сооружениях общей площадью 13 116,38 тыс. кв.м  кадастровой стоимостью 7 750,05 млн рублей, из них: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858 зданий </w:t>
      </w:r>
      <w:r>
        <w:rPr>
          <w:sz w:val="28"/>
          <w:szCs w:val="28"/>
          <w:shd w:val="clear" w:fill="auto"/>
          <w:lang w:eastAsia="ru-RU"/>
        </w:rPr>
        <w:t xml:space="preserve">площадью 13 058,13 тыс. кв.м кадастровой </w:t>
      </w:r>
      <w:r>
        <w:rPr>
          <w:b w:val="0"/>
          <w:bCs w:val="0"/>
          <w:sz w:val="28"/>
          <w:szCs w:val="28"/>
          <w:shd w:val="clear" w:fill="auto"/>
          <w:lang w:eastAsia="ru-RU"/>
        </w:rPr>
        <w:t xml:space="preserve">стоимостью             4 135,63 </w:t>
      </w:r>
      <w:r>
        <w:rPr>
          <w:sz w:val="28"/>
          <w:szCs w:val="28"/>
          <w:shd w:val="clear" w:fill="auto"/>
          <w:lang w:eastAsia="ru-RU"/>
        </w:rPr>
        <w:t xml:space="preserve">млн рублей;</w:t>
      </w:r>
    </w:p>
    <w:p>
      <w:pPr>
        <w:pStyle w:val="Normal"/>
        <w:widowControl/>
        <w:spacing w:line="240" w:lineRule="auto"/>
        <w:ind w:left="0" w:right="0" w:firstLine="0"/>
        <w:jc w:val="both"/>
        <w:rPr>
          <w:highlight w:val="none"/>
          <w:shd w:val="clear" w:fill="auto"/>
        </w:rPr>
      </w:pPr>
      <w:r>
        <w:rPr>
          <w:b w:val="0"/>
          <w:bCs w:val="0"/>
          <w:sz w:val="28"/>
          <w:szCs w:val="28"/>
          <w:shd w:val="clear" w:fill="auto"/>
          <w:lang w:eastAsia="ru-RU"/>
        </w:rPr>
        <w:tab/>
        <w:t xml:space="preserve">3</w:t>
      </w:r>
      <w:r>
        <w:rPr>
          <w:sz w:val="28"/>
          <w:szCs w:val="28"/>
          <w:shd w:val="clear" w:fill="auto"/>
          <w:lang w:eastAsia="ru-RU"/>
        </w:rPr>
        <w:t xml:space="preserve"> 160 </w:t>
      </w:r>
      <w:r>
        <w:rPr>
          <w:b w:val="0"/>
          <w:bCs w:val="0"/>
          <w:sz w:val="28"/>
          <w:szCs w:val="28"/>
          <w:shd w:val="clear" w:fill="auto"/>
          <w:lang w:eastAsia="ru-RU"/>
        </w:rPr>
        <w:t xml:space="preserve">сооружений</w:t>
      </w:r>
      <w:r>
        <w:rPr>
          <w:sz w:val="28"/>
          <w:szCs w:val="28"/>
          <w:shd w:val="clear" w:fill="auto"/>
          <w:lang w:eastAsia="ru-RU"/>
        </w:rPr>
        <w:t xml:space="preserve"> площадью 50,76 тыс. кв.м протяженностью                         55 516 м кадастровой </w:t>
      </w:r>
      <w:r>
        <w:rPr>
          <w:b w:val="0"/>
          <w:bCs w:val="0"/>
          <w:sz w:val="28"/>
          <w:szCs w:val="28"/>
          <w:shd w:val="clear" w:fill="auto"/>
          <w:lang w:eastAsia="ru-RU"/>
        </w:rPr>
        <w:t xml:space="preserve">стоимостью </w:t>
      </w:r>
      <w:r>
        <w:rPr>
          <w:sz w:val="28"/>
          <w:szCs w:val="28"/>
          <w:shd w:val="clear" w:fill="auto"/>
          <w:lang w:eastAsia="ru-RU"/>
        </w:rPr>
        <w:t xml:space="preserve"> 3 572,74 млн рублей;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zCs w:val="28"/>
          <w:shd w:val="clear" w:fill="auto"/>
          <w:lang w:eastAsia="ru-RU"/>
        </w:rPr>
        <w:t xml:space="preserve">12 объектов незавершенного строительства площадью 7,49 тыс. кв.м кадастровой </w:t>
      </w:r>
      <w:r>
        <w:rPr>
          <w:b w:val="0"/>
          <w:bCs w:val="0"/>
          <w:sz w:val="28"/>
          <w:szCs w:val="28"/>
          <w:shd w:val="clear" w:fill="auto"/>
          <w:lang w:eastAsia="ru-RU"/>
        </w:rPr>
        <w:t xml:space="preserve">стоимостью </w:t>
      </w:r>
      <w:r>
        <w:rPr>
          <w:sz w:val="28"/>
          <w:szCs w:val="28"/>
          <w:shd w:val="clear" w:fill="auto"/>
          <w:lang w:eastAsia="ru-RU"/>
        </w:rPr>
        <w:t xml:space="preserve">41,68 млн рублей.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zCs w:val="28"/>
          <w:shd w:val="clear" w:fill="auto"/>
          <w:lang w:eastAsia="ru-RU"/>
        </w:rPr>
        <w:t xml:space="preserve">Также по состоянию на отчетную дату в реестре содержатся сведения о 11 642 нежилых помещениях общей площадью 62 539,52 тыс. кв.м кадастровой стоимостью 1 642,43 млн рублей.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По состоянию на 01.01.2026 заключено 79 договоров аренды нежилых помещений, находящихся в муниципальной собственности города Ставрополя (далее - договор аренды), общей площадью 51,42 тыс кв.м            и 115 договоров безвозмездного пользования нежилыми помещениями общей площадью 32,78 тыс кв.м.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2025 году из 79 договоров аренды 5 были расторгнуты, 3 договора аренды прекратили свое действие в связи с выкупом арендованного имущества субъектами малого предпринимательства. 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2025 году было заключено с торгов 8 договоров аренды.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реестре пустующих объектов недвижимости по состоянию на 01.01.2026 числится 54 помещения (подвальные помещения;                      помещения находящиеся в неудовлетворительном состоянии; помещения,             не имеющие отдельного входа).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бюджет города Ставрополя доходов от аренды поступило в сумме             52,21 млн рублей, что составило 103,6 процента от плановых назначений в сумме 50,39 млн рублей.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2025 году было заключено 22 договора аренды площадью                 4,3 тыс. кв.м и 41 договор безвозмездного пользования нежилыми помещениями площадью 6,09 тыс. кв.м.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2025 году в рамках проведения мероприятий по снижению задолженности КУМИ г. Ставрополя в адреса арендаторов было направлено              14 претензий. 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b w:val="0"/>
          <w:i w:val="0"/>
          <w:caps w:val="0"/>
          <w:smallCaps w:val="0"/>
          <w:color w:val="000000"/>
          <w:spacing w:val="0"/>
          <w:sz w:val="28"/>
          <w:shd w:val="clear" w:fill="auto"/>
        </w:rPr>
        <w:t xml:space="preserve">За 12 месяцев 2025 года КУМИ г. Ставрополя было объявлено                         8 аукционов на право заключения договоров аренды в отношении                    12 помещений, 4 зданий и 3 сооружений, находящихся в муниципальной собственности города Ставрополя. 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По результатам аукционов было заключено 11 договоров аренды в отношении 10 помещений, 4 зданий и 3 сооружений с общим годовым размером арендной платы в сумме 9,98 млн рублей. Из них                                в 2025 году было расторгнуто 3 договора аренды на общую                                сумму 2,93 млн в год.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2025 году муниципальная преференция по арендной плате не предоставлялась.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отчетном году проведено 79 обследований нежилых                       помещений, переданных в аренду и безвозмездное пользование,                   нарушений условий договоров в части целевого использования                       не выявлено.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По состоянию на 01.01.2026 в реестре пустующих нежилых помещений числилось 54 объекта общей площадью 6 793 тыс. кв.м.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отчетном периоде из пустующих помещений было вовлечено в хозяйственный оборот 23 объекта: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аренду - 12 объектов общей площадью 1 399 кв.м;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продано - 4 объекта общей площадью 455,9 кв.м;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передано в концессию - 3 объекта площадью 283,5 кв.м;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безвозмездное пользование - 1 объект общей площадью 37,9 кв.м;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оперативное управление – 3 объекта общей площадью 260,7 кв.м.  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2025 году муниципальное имущество в залог и доверительное управление не передавалось. 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рамках исполнения обязанностей по содержанию общего имущества в многоквартирных домах в части нежилых помещений в 2025 году заключено 38 контрактов с управляющими организациями и ТСЖ в пределах доведенных лимитов бюджетных ассигнований.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С целью обеспечения надлежащего учета муниципальных объектов недвижимого имущества, совершения сделок (аренда, безвозмездное пользование, купля-продажа), а также в целях постановки на учет бес</w:t>
      </w:r>
      <w:r>
        <w:rPr>
          <w:color w:val="000000"/>
          <w:sz w:val="28"/>
          <w:shd w:val="clear" w:fill="auto"/>
        </w:rPr>
        <w:t xml:space="preserve">хозяйных объектов недвижимости заключено 3 муниципальных контракта на оказание услуг по оценке рыночной стоимости объектов, в результате произведена оценка рыночной стоимости 188 объектов муниципальной собственности.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2026 году администрацией города Ставрополя будут приняты меры по вовлечению в оборот неиспользуемых нежилых помещений с целью пополнения бюджета города Ставрополя, а также будет усилен контроль за использованием муниципальных нежилых помещений, соблюдением условий договоров аренды с целью недопущения увеличения недоимки по арендной плате за нежилые помещения.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rFonts w:ascii="Times New Roman" w:hAnsi="Times New Roman"/>
          <w:sz w:val="28"/>
          <w:highlight w:val="none"/>
          <w:shd w:val="clear" w:fill="auto"/>
        </w:rPr>
      </w:pPr>
      <w:r>
        <w:rPr>
          <w:sz w:val="28"/>
          <w:shd w:val="clear" w:fill="auto"/>
        </w:rPr>
      </w:r>
    </w:p>
    <w:p>
      <w:pPr>
        <w:pStyle w:val="Normal"/>
        <w:widowControl/>
        <w:ind w:left="990" w:right="0" w:firstLine="0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                          </w:t>
      </w:r>
      <w:r>
        <w:rPr>
          <w:sz w:val="28"/>
          <w:shd w:val="clear" w:fill="auto"/>
        </w:rPr>
        <w:t xml:space="preserve">6. Приватизация имущества</w:t>
      </w:r>
    </w:p>
    <w:p>
      <w:pPr>
        <w:pStyle w:val="Normal"/>
        <w:widowControl/>
        <w:ind w:left="990" w:right="0" w:firstLine="0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2025 году осуществлялись все необходимые меры в целях реализации Прогнозного плана приватизации муниципального имущества города Ставрополя на 2025 - 2026 годы (далее – Прогнозный план).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b w:val="0"/>
          <w:sz w:val="28"/>
          <w:shd w:val="clear" w:fill="auto"/>
        </w:rPr>
        <w:t xml:space="preserve">В Прогнозный план на 2025 год было включено 3 помещения, 1 объект незавершенного строительства, 1 земельный участок и автотранспортное средство. 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b w:val="0"/>
          <w:sz w:val="28"/>
          <w:shd w:val="clear" w:fill="auto"/>
        </w:rPr>
        <w:t xml:space="preserve">В отношении всех объектов КУМ</w:t>
      </w:r>
      <w:r>
        <w:rPr>
          <w:sz w:val="28"/>
          <w:shd w:val="clear" w:fill="auto"/>
        </w:rPr>
        <w:t xml:space="preserve">И г. Ставрополя был проведен комплекс мероприятий, направленных на их реализацию (установлена рыночная стоимость, постановлениями администрации города Ставрополя утверждены условия приватизации муниципального имущества, объявлены торги). 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По итогам проведения аукционов в 2025 году проданы: объект незавершенного строительства, земельный участок, на котором он  расположен, и автотранспортное средство на общую сумму 5,87 млн рублей.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отношении 3 помещений аукционы были признаны несостоявшимися в связи с отсутствием заявок на участие в торгах по причине их неудовлетворительного технического состояния либо отсутствия самостоятельного доступа к ним.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В отношении не реализованных в 2025 году объектов недвижимости в январе 2026 года была объявлена продажа посредством публичного предложения с начальной ценой 2,81 млн рублей (с ценой отсечения                  1,40 млн рублей).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По итогам продажи посредством публичного предложения в январе   2026 года было продано 1 помещение на общую сумму 0,4 млн рублей.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Доходы от реализации имущества, находящегося в муниципальной собственности, при плановых назначениях в объеме 18,36 млн рублей составили 72,9 процента, или 13,40 млн рублей, из которых: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7,39 млн рублей - денежные средства от продажи объектов недвижимости субъектам малого и среднего предпринимательства в соответствии с Федеральным законом от 22 июля 2008 года № 159-ФЗ        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1,27 млн рублей - денежные средства от продажи на торгах в 2025 году объектов недвижимости, включенных в Прогнозный план;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spacing w:val="0"/>
          <w:sz w:val="28"/>
          <w:shd w:val="clear" w:fill="auto"/>
        </w:rPr>
        <w:t xml:space="preserve">2,71</w:t>
      </w:r>
      <w:r>
        <w:rPr>
          <w:sz w:val="28"/>
          <w:shd w:val="clear" w:fill="auto"/>
        </w:rPr>
        <w:t xml:space="preserve"> млн рублей - денежные средства от продажи на торгах в 2025 году объектов недвижимости, включенных в </w:t>
      </w:r>
      <w:r>
        <w:rPr>
          <w:b w:val="0"/>
          <w:color w:val="000000"/>
          <w:sz w:val="28"/>
          <w:shd w:val="clear" w:fill="auto"/>
        </w:rPr>
        <w:t xml:space="preserve">Прогнозный план (программу) приватизации муниципального имущества города Ставрополя                                  на 2024 - 2025 годы;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b w:val="0"/>
          <w:color w:val="000000"/>
          <w:sz w:val="28"/>
          <w:shd w:val="clear" w:fill="auto"/>
        </w:rPr>
        <w:t xml:space="preserve">2</w:t>
      </w:r>
      <w:r>
        <w:rPr>
          <w:b w:val="0"/>
          <w:color w:val="000000"/>
          <w:spacing w:val="0"/>
          <w:sz w:val="28"/>
          <w:shd w:val="clear" w:fill="auto"/>
        </w:rPr>
        <w:t xml:space="preserve">,03 млн </w:t>
      </w:r>
      <w:r>
        <w:rPr>
          <w:b w:val="0"/>
          <w:color w:val="000000"/>
          <w:sz w:val="28"/>
          <w:shd w:val="clear" w:fill="auto"/>
        </w:rPr>
        <w:t xml:space="preserve">рублей - денежные средства от продажи выморочного имущества в рамках исполнительного производства.</w:t>
      </w:r>
    </w:p>
    <w:p>
      <w:pPr>
        <w:pStyle w:val="Normal"/>
        <w:widowControl/>
        <w:spacing w:before="0" w:after="0" w:line="240" w:lineRule="auto"/>
        <w:ind w:left="0" w:right="0" w:firstLine="709"/>
        <w:jc w:val="both"/>
        <w:rPr>
          <w:rFonts w:ascii="Times New Roman" w:hAnsi="Times New Roman"/>
          <w:sz w:val="28"/>
          <w:highlight w:val="none"/>
          <w:shd w:val="clear" w:fill="auto"/>
        </w:rPr>
      </w:pPr>
      <w:r>
        <w:rPr>
          <w:sz w:val="28"/>
          <w:shd w:val="clear" w:fill="auto"/>
        </w:rPr>
      </w:r>
    </w:p>
    <w:p>
      <w:pPr>
        <w:pStyle w:val="Normal"/>
        <w:widowControl/>
        <w:spacing w:before="0" w:after="0" w:line="240" w:lineRule="exact"/>
        <w:ind w:left="0" w:right="0" w:firstLine="709"/>
        <w:contextualSpacing/>
        <w:jc w:val="center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7. Управление акциями, долями в уставных капиталах </w:t>
        <w:br/>
        <w:t xml:space="preserve">хозяйственных обществ, находящихся в муниципальной собственности города Ставрополя</w:t>
      </w:r>
    </w:p>
    <w:p>
      <w:pPr>
        <w:pStyle w:val="Normal"/>
        <w:widowControl/>
        <w:spacing w:before="0" w:after="0" w:line="240" w:lineRule="exact"/>
        <w:ind w:left="0" w:right="0" w:firstLine="709"/>
        <w:contextualSpacing/>
        <w:jc w:val="center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b w:val="0"/>
          <w:i w:val="0"/>
          <w:caps w:val="0"/>
          <w:smallCaps w:val="0"/>
          <w:color w:val="000000"/>
          <w:spacing w:val="0"/>
          <w:sz w:val="28"/>
          <w:shd w:val="clear" w:fill="auto"/>
        </w:rPr>
        <w:t xml:space="preserve">В соответствии с требованиями Федерального закона</w:t>
        <w:br/>
        <w:t xml:space="preserve">от 27 декабря 2019 г. № 485-ФЗ «О внесении изменений в Федеральный закон «О государственных и муниципальных унитарных предприятиях»</w:t>
        <w:br/>
        <w:t xml:space="preserve">и Федеральный закон «О защите конкуренции» в 2025 году МУП «Жемчуг» преобразовано в АО «Жемчуг» (далее - Общество) с уставным капиталом, состоящим из 1 077 обыкновенных акций. Учредителем Общества выступает муниципальное образование город Ставрополь, которое является его единственным акционером. </w:t>
      </w:r>
    </w:p>
    <w:p>
      <w:pPr>
        <w:pStyle w:val="Normal"/>
        <w:widowControl/>
        <w:ind w:left="0" w:right="0" w:firstLine="709"/>
        <w:jc w:val="both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  <w:t xml:space="preserve">В соответствии с постановлением администрации города Ставрополя  от 25.11.2024  № 2691 «Об условиях приватизации имущественного комплекса муниципального унитарного предприятия «Жемчуг» города Ставрополя» в АО «Жемчуг» определен состав подлежащего приватизации имущественного комплекса </w:t>
      </w:r>
      <w:r>
        <w:rPr>
          <w:sz w:val="28"/>
          <w:u w:val="none"/>
          <w:shd w:val="clear" w:fill="auto"/>
        </w:rPr>
        <w:t xml:space="preserve">АО  «Жемчуг»:</w:t>
      </w:r>
    </w:p>
    <w:p>
      <w:pPr>
        <w:pStyle w:val="Normal"/>
        <w:widowControl/>
        <w:ind w:left="0" w:right="0" w:firstLine="709"/>
        <w:jc w:val="both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  <w:t xml:space="preserve">здания, помещения, сооружения на сумму 258,44 млн рублей;</w:t>
      </w:r>
    </w:p>
    <w:p>
      <w:pPr>
        <w:pStyle w:val="Normal"/>
        <w:widowControl/>
        <w:ind w:left="0" w:right="0" w:firstLine="709"/>
        <w:jc w:val="both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  <w:t xml:space="preserve">земельные участки кадастровой стоимостью 153,62 млн рублей;</w:t>
      </w:r>
    </w:p>
    <w:p>
      <w:pPr>
        <w:pStyle w:val="Normal"/>
        <w:widowControl/>
        <w:ind w:left="0" w:right="0" w:firstLine="709"/>
        <w:jc w:val="both"/>
        <w:rPr>
          <w:sz w:val="28"/>
          <w:highlight w:val="none"/>
          <w:shd w:val="clear" w:fill="auto"/>
        </w:rPr>
      </w:pPr>
      <w:r>
        <w:rPr>
          <w:b w:val="0"/>
          <w:i w:val="0"/>
          <w:caps w:val="0"/>
          <w:smallCaps w:val="0"/>
          <w:color w:val="000000"/>
          <w:spacing w:val="0"/>
          <w:sz w:val="28"/>
          <w:shd w:val="clear" w:fill="auto"/>
        </w:rPr>
        <w:t xml:space="preserve">транспортные средства и движимое имущество на сумму                        132,22 млн рублей.</w:t>
      </w:r>
    </w:p>
    <w:p>
      <w:pPr>
        <w:pStyle w:val="Normal"/>
        <w:widowControl/>
        <w:ind w:left="0" w:right="0" w:firstLine="709"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Также муниципальное образование город Ставрополь является участником (акционером) в следующих акционерных обществах:</w:t>
      </w:r>
    </w:p>
    <w:p>
      <w:pPr>
        <w:pStyle w:val="Normal"/>
        <w:widowControl/>
        <w:ind w:left="0" w:right="0" w:firstLine="709"/>
        <w:jc w:val="both"/>
        <w:rPr>
          <w:u w:val="none"/>
        </w:rPr>
      </w:pPr>
      <w:r>
        <w:rPr>
          <w:sz w:val="28"/>
          <w:u w:val="none"/>
          <w:shd w:val="clear" w:fill="auto"/>
        </w:rPr>
        <w:t xml:space="preserve">АО «Теплосеть» (100 процентов) – 36 770 000 акций;</w:t>
      </w:r>
    </w:p>
    <w:p>
      <w:pPr>
        <w:pStyle w:val="Normal"/>
        <w:widowControl/>
        <w:ind w:left="0" w:right="0" w:firstLine="709"/>
        <w:jc w:val="both"/>
        <w:rPr>
          <w:u w:val="none"/>
        </w:rPr>
      </w:pPr>
      <w:r>
        <w:rPr>
          <w:sz w:val="28"/>
          <w:u w:val="none"/>
          <w:shd w:val="clear" w:fill="auto"/>
        </w:rPr>
        <w:t xml:space="preserve">АО «СГРЦ» (90 процентов) – 27 450 акций;</w:t>
      </w:r>
    </w:p>
    <w:p>
      <w:pPr>
        <w:pStyle w:val="Normal"/>
        <w:widowControl/>
        <w:ind w:left="0" w:right="0" w:firstLine="709"/>
        <w:jc w:val="both"/>
        <w:rPr>
          <w:u w:val="none"/>
        </w:rPr>
      </w:pPr>
      <w:r>
        <w:rPr>
          <w:sz w:val="28"/>
          <w:u w:val="none"/>
          <w:shd w:val="clear" w:fill="auto"/>
        </w:rPr>
        <w:t xml:space="preserve">АО «Ставропольгоргаз» (25,1 процента) – 2 793 акции;</w:t>
      </w:r>
    </w:p>
    <w:p>
      <w:pPr>
        <w:pStyle w:val="Normal"/>
        <w:widowControl/>
        <w:ind w:left="0" w:right="0" w:firstLine="709"/>
        <w:jc w:val="both"/>
        <w:rPr>
          <w:u w:val="none"/>
        </w:rPr>
      </w:pPr>
      <w:r>
        <w:rPr>
          <w:sz w:val="28"/>
          <w:u w:val="none"/>
          <w:shd w:val="clear" w:fill="auto"/>
        </w:rPr>
        <w:t xml:space="preserve">АО «Хлебозавод № 3» (0,01 процента) – 1 акция.</w:t>
      </w:r>
    </w:p>
    <w:p>
      <w:pPr>
        <w:pStyle w:val="Normal"/>
        <w:widowControl/>
        <w:ind w:left="0" w:right="0" w:firstLine="709"/>
        <w:jc w:val="both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  <w:t xml:space="preserve">В соответствии с постановлением главы города Ставрополя                   от 11.11.2006 № 4956 «Об условиях приватизации имущественного комплекса муниципального унитарного предприятия АО «Теплосеть» определен состав подлежащего приватизации имущественного комплекса      АО «Теплосеть»:</w:t>
      </w:r>
    </w:p>
    <w:p>
      <w:pPr>
        <w:pStyle w:val="Normal"/>
        <w:widowControl/>
        <w:ind w:left="0" w:right="0" w:firstLine="709"/>
        <w:jc w:val="both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  <w:t xml:space="preserve">земельные участки на сумму 3,12 млн рублей;</w:t>
      </w:r>
    </w:p>
    <w:p>
      <w:pPr>
        <w:pStyle w:val="Normal"/>
        <w:widowControl/>
        <w:ind w:left="0" w:right="0" w:firstLine="709"/>
        <w:jc w:val="both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  <w:t xml:space="preserve">здания, сооружения на сумму 170,00 млн рублей;</w:t>
      </w:r>
    </w:p>
    <w:p>
      <w:pPr>
        <w:pStyle w:val="Normal"/>
        <w:widowControl/>
        <w:ind w:left="0" w:right="0" w:firstLine="709"/>
        <w:jc w:val="both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  <w:t xml:space="preserve">автотранспорт и движимое имущество стоимостью 36,42 млн рублей;</w:t>
      </w:r>
    </w:p>
    <w:p>
      <w:pPr>
        <w:pStyle w:val="Normal"/>
        <w:widowControl/>
        <w:ind w:left="0" w:right="0" w:firstLine="709"/>
        <w:jc w:val="both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  <w:t xml:space="preserve">объекты незавершенного строительства на сумму 5,79 млн рублей.</w:t>
      </w:r>
    </w:p>
    <w:p>
      <w:pPr>
        <w:pStyle w:val="Normal"/>
        <w:widowControl/>
        <w:ind w:left="0" w:right="0" w:firstLine="709"/>
        <w:jc w:val="both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  <w:t xml:space="preserve">В соответствии с решением Ставропольской городской Думы                              от 26 ноября 2003 года № 237 «О внесении муниципального имущества                  в уставный капитал открытого акционерного общества «Ставропольский городской расчетный центр» ОАО «СГРЦ» передано движимое имущество на сумму 143,00 тыс. рублей.</w:t>
      </w:r>
    </w:p>
    <w:p>
      <w:pPr>
        <w:pStyle w:val="Normal"/>
        <w:widowControl/>
        <w:ind w:left="0" w:right="0" w:firstLine="709"/>
        <w:jc w:val="both"/>
        <w:rPr>
          <w:sz w:val="28"/>
          <w:highlight w:val="none"/>
          <w:shd w:val="clear" w:fill="auto"/>
        </w:rPr>
      </w:pPr>
      <w:r>
        <w:rPr>
          <w:color w:val="000000"/>
          <w:sz w:val="28"/>
          <w:szCs w:val="28"/>
          <w:shd w:val="clear" w:fill="auto"/>
        </w:rPr>
        <w:t xml:space="preserve">В соответствии с постановлением главы города Ставрополя                   от 30.12.2005 № 5306 «О внесении муниципального имущества в                уставный капитал открытого акционерного общества Ставропольский городской расчетный центр» ОАО «СГРЦ» передано здание  стоимостью 2,60 млн рублей.</w:t>
      </w:r>
    </w:p>
    <w:p>
      <w:pPr>
        <w:pStyle w:val="Normal"/>
        <w:widowControl/>
        <w:ind w:left="0" w:right="0" w:firstLine="709"/>
        <w:jc w:val="both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  <w:t xml:space="preserve">Распоряжением комитета по управлению имуществом  Ставропольского края от 19.07.1995 № 428 «О передаче доли федеральной собственности в муниципальную собственность города Ставрополя»           АО «Ставропольгоргаз» передано 2 793 акции.</w:t>
      </w:r>
    </w:p>
    <w:p>
      <w:pPr>
        <w:pStyle w:val="Normal"/>
        <w:widowControl/>
        <w:ind w:left="0" w:right="0" w:firstLine="709"/>
        <w:jc w:val="both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  <w:t xml:space="preserve">На основании договора купли-продажи ценных бумаг от 26 января 2001 года 1 акция обыкновенная  ЗАО «Хлебозавод» номинальной стоимостью  403 рубля 35 копеек передана в муниципальную собственность города Ставрополя.</w:t>
      </w:r>
    </w:p>
    <w:p>
      <w:pPr>
        <w:pStyle w:val="BodyText"/>
        <w:widowControl/>
        <w:spacing w:line="225" w:lineRule="atLeast"/>
        <w:ind w:left="30" w:right="0" w:firstLine="0"/>
        <w:jc w:val="both"/>
        <w:rPr>
          <w:rFonts w:ascii="Times New Roman" w:hAnsi="Times New Roman"/>
          <w:b w:val="0"/>
          <w:i w:val="0"/>
          <w:caps w:val="0"/>
          <w:smallCaps w:val="0"/>
          <w:color w:val="2c2d2e"/>
          <w:spacing w:val="0"/>
          <w:sz w:val="28"/>
          <w:szCs w:val="28"/>
        </w:rPr>
      </w:pP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         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 2025 году выплачены дивиденды : </w:t>
      </w:r>
      <w:r>
        <w:rPr>
          <w:sz w:val="32"/>
          <w:szCs w:val="32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АО «Теплосеть» - 272,10 тыс.</w:t>
      </w:r>
      <w:r>
        <w:rPr>
          <w:color w:val="000000"/>
          <w:sz w:val="28"/>
          <w:szCs w:val="28"/>
        </w:rPr>
        <w:t xml:space="preserve"> рублей;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 xml:space="preserve">АО «Старопольгоргаз» - 964,06 </w:t>
      </w:r>
      <w:r>
        <w:rPr>
          <w:color w:val="000000"/>
          <w:sz w:val="28"/>
          <w:szCs w:val="28"/>
          <w:shd w:val="clear" w:fill="auto"/>
        </w:rPr>
        <w:t xml:space="preserve">тыс.</w:t>
      </w:r>
      <w:r>
        <w:rPr>
          <w:color w:val="000000"/>
          <w:sz w:val="28"/>
          <w:szCs w:val="28"/>
        </w:rPr>
        <w:t xml:space="preserve"> рублей;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 xml:space="preserve">АО «СГРЦ»</w:t>
      </w:r>
      <w:r>
        <w:rPr>
          <w:color w:val="000000"/>
          <w:sz w:val="28"/>
          <w:szCs w:val="28"/>
        </w:rPr>
        <w:t xml:space="preserve"> - 494,10 тыс. рублей.</w:t>
      </w:r>
    </w:p>
    <w:p>
      <w:pPr>
        <w:pStyle w:val="BodyText"/>
        <w:widowControl/>
        <w:spacing w:line="225" w:lineRule="atLeast"/>
        <w:ind w:left="30" w:right="0" w:firstLine="0"/>
        <w:jc w:val="both"/>
        <w:rPr>
          <w:rFonts w:ascii="Times New Roman" w:hAnsi="Times New Roman"/>
          <w:b w:val="0"/>
          <w:i w:val="0"/>
          <w:caps w:val="0"/>
          <w:smallCaps w:val="0"/>
          <w:color w:val="2c2d2e"/>
          <w:spacing w:val="0"/>
          <w:sz w:val="28"/>
          <w:szCs w:val="28"/>
        </w:rPr>
      </w:pP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fill="auto"/>
        </w:rPr>
        <w:t xml:space="preserve">          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fill="auto"/>
        </w:rPr>
        <w:t xml:space="preserve">Общая сумма перечисленных дивидендов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fill="auto"/>
        </w:rPr>
        <w:t xml:space="preserve"> 1 730,26 тыс</w:t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fill="auto"/>
        </w:rPr>
        <w:t xml:space="preserve"> рублей. </w:t>
      </w:r>
    </w:p>
    <w:p>
      <w:pPr>
        <w:pStyle w:val="Normal"/>
        <w:widowControl/>
        <w:spacing w:line="225" w:lineRule="atLeast"/>
        <w:ind w:left="30" w:right="0" w:firstLine="0"/>
        <w:jc w:val="both"/>
      </w:pP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ru-RU" w:eastAsia="en-US" w:bidi="ar-SA"/>
        </w:rPr>
        <w:tab/>
      </w: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fill="ffffff"/>
          <w:lang w:val="ru-RU" w:eastAsia="en-US" w:bidi="ar-SA"/>
        </w:rPr>
        <w:t xml:space="preserve">Выплаты дивидендов в 2025 году не производились:</w:t>
      </w:r>
    </w:p>
    <w:p>
      <w:pPr>
        <w:pStyle w:val="Normal"/>
        <w:widowControl/>
        <w:spacing w:line="225" w:lineRule="atLeast"/>
        <w:ind w:left="30" w:right="0" w:firstLine="0"/>
        <w:jc w:val="both"/>
      </w:pP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fill="ffffff"/>
          <w:lang w:val="ru-RU" w:eastAsia="en-US" w:bidi="ar-SA"/>
        </w:rPr>
        <w:tab/>
        <w:t xml:space="preserve">АО «Хлебозавод № 3», так как на годовом заседании общего собрания акционеров общества АО «Хлебозавод № 3» от 27.06.2025 принято решение чистую прибыль по итогам 2024 года направить на развитие общества;</w:t>
      </w:r>
    </w:p>
    <w:p>
      <w:pPr>
        <w:pStyle w:val="Normal"/>
        <w:widowControl/>
        <w:spacing w:line="225" w:lineRule="atLeast"/>
        <w:ind w:left="30" w:right="0" w:firstLine="0"/>
        <w:jc w:val="both"/>
      </w:pPr>
      <w:r>
        <w:rPr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fill="ffffff"/>
          <w:lang w:val="ru-RU" w:eastAsia="en-US" w:bidi="ar-SA"/>
        </w:rPr>
        <w:tab/>
        <w:t xml:space="preserve">АО «Жемчуг» в связи с тем, что реорганизация МУП «Жемчуг»                      в акционерное общество осуществлена в феврале 2025 года. Следовательно свою деятельность акционерное общество в 2024 году не осуществляло,                       а выплата доходов осуществляется на основании решения собрания акционеров по итогам деятельности АО «Жемчуг», бухгалтерской и финансовой отчетности  за предыдущий отчетный год.</w:t>
      </w:r>
    </w:p>
    <w:p>
      <w:pPr>
        <w:pStyle w:val="Normal"/>
        <w:widowControl/>
        <w:ind w:left="0" w:right="0" w:firstLine="709"/>
        <w:jc w:val="both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</w:r>
    </w:p>
    <w:p>
      <w:pPr>
        <w:pStyle w:val="Normal"/>
        <w:widowControl/>
        <w:ind w:left="0" w:right="0" w:firstLine="0"/>
        <w:jc w:val="both"/>
        <w:rPr>
          <w:sz w:val="28"/>
          <w:highlight w:val="none"/>
          <w:shd w:val="clear" w:fill="auto"/>
        </w:rPr>
      </w:pPr>
      <w:r>
        <w:rPr>
          <w:sz w:val="28"/>
          <w:shd w:val="clear" w:fill="auto"/>
        </w:rPr>
      </w:r>
    </w:p>
    <w:p>
      <w:pPr>
        <w:pStyle w:val="Normal"/>
        <w:widowControl/>
        <w:spacing w:before="0" w:after="0" w:line="240" w:lineRule="exact"/>
        <w:contextualSpacing/>
        <w:jc w:val="both"/>
        <w:rPr>
          <w:highlight w:val="none"/>
          <w:shd w:val="clear" w:fill="auto"/>
        </w:rPr>
      </w:pPr>
      <w:r>
        <w:rPr>
          <w:shd w:val="clear" w:fill="auto"/>
        </w:rPr>
      </w:r>
    </w:p>
    <w:p>
      <w:pPr>
        <w:pStyle w:val="Normal"/>
        <w:widowControl/>
        <w:spacing w:before="0" w:after="0" w:line="240" w:lineRule="exact"/>
        <w:contextualSpacing/>
        <w:jc w:val="both"/>
        <w:rPr>
          <w:highlight w:val="none"/>
          <w:shd w:val="clear" w:fill="auto"/>
        </w:rPr>
      </w:pPr>
      <w:r>
        <w:rPr>
          <w:sz w:val="28"/>
          <w:shd w:val="clear" w:fill="auto"/>
        </w:rPr>
        <w:t xml:space="preserve">Глава города Ставрополя                                                             И.И. Ульянченко</w:t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sz w:val="22"/>
          <w:highlight w:val="none"/>
          <w:shd w:val="clear" w:fill="auto"/>
        </w:rPr>
      </w:pPr>
      <w:r>
        <w:rPr>
          <w:sz w:val="22"/>
          <w:shd w:val="clear" w:fill="auto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</w:tabs>
        <w:jc w:val="both"/>
        <w:rPr>
          <w:highlight w:val="none"/>
          <w:shd w:val="clear" w:fill="auto"/>
        </w:rPr>
      </w:pPr>
      <w:r>
        <w:rPr>
          <w:sz w:val="22"/>
          <w:shd w:val="clear" w:fill="auto"/>
        </w:rPr>
        <w:t xml:space="preserve">Морозова Е.С.</w:t>
      </w:r>
    </w:p>
    <w:p>
      <w:pPr>
        <w:pStyle w:val="Normal"/>
        <w:widowControl/>
        <w:jc w:val="both"/>
        <w:rPr>
          <w:highlight w:val="none"/>
          <w:shd w:val="clear" w:fill="auto"/>
        </w:rPr>
      </w:pPr>
      <w:r>
        <w:rPr>
          <w:sz w:val="22"/>
        </w:rPr>
        <w:t xml:space="preserve">747588</w:t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top="993" w:right="567" w:bottom="963" w:left="1985" w:header="709" w:footer="0" w:gutter="0"/>
      <w:pgNumType w:start="1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XO Thames">
    <w:panose1 w:val="02000603000000000000"/>
  </w:font>
  <w:font w:name="Noto Sans">
    <w:panose1 w:val="020B050204050402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  <w:r/>
  </w:p>
  <w:p>
    <w:pPr>
      <w:pStyle w:val="Head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1905" cy="17399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>
                      <a:xfrm>
                        <a:off x="0" y="0"/>
                        <a:ext cx="12718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</w:pP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6;o:allowoverlap:true;o:allowincell:false;mso-position-horizontal-relative:margin;mso-position-horizontal:center;mso-position-vertical-relative:text;margin-top:0.05pt;mso-position-vertical:absolute;width:100.1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Normal"/>
                    </w:pPr>
                    <w:r/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3990"/>
              <wp:effectExtent l="0" t="0" r="0" b="0"/>
              <wp:wrapSquare wrapText="bothSides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>
                      <a:xfrm>
                        <a:off x="0" y="0"/>
                        <a:ext cx="10904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52;o:allowoverlap:true;o:allowincell:false;mso-position-horizontal-relative:margin;mso-position-horizontal:center;mso-position-vertical-relative:text;margin-top:0.05pt;mso-position-vertical:absolute;width:85.8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Normal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start w:val="4"/>
      <w:numFmt w:val="decimal"/>
      <w:lvlText w:val="%1."/>
      <w:lvlJc w:val="left"/>
      <w:pPr>
        <w:tabs>
          <w:tab w:val="num" w:pos="0"/>
        </w:tabs>
        <w:ind w:left="99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50" w:hanging="180"/>
      </w:pPr>
    </w:lvl>
  </w:abstractNum>
  <w:abstractNum w:abstractNumId="2">
    <w:multiLevelType w:val="hybridMultilevel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compat>
    <w:compatSetting w:name="compatibilityMode" w:uri="http://schemas.microsoft.com/office/word" w:val="12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ahoma" w:cs="Noto Sans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color w:val="000000"/>
      <w:spacing w:val="0"/>
      <w:sz w:val="24"/>
      <w:szCs w:val="20"/>
      <w:lang w:val="ru-RU" w:eastAsia="zh-CN" w:bidi="hi-IN"/>
    </w:rPr>
  </w:style>
  <w:style w:type="paragraph" w:styleId="Heading1">
    <w:name w:val="heading 1"/>
    <w:uiPriority w:val="9"/>
    <w:qFormat/>
    <w:pPr>
      <w:widowControl/>
      <w:spacing w:before="0" w:after="0" w:line="240" w:lineRule="auto"/>
      <w:ind w:left="0" w:right="0" w:firstLine="0"/>
      <w:jc w:val="left"/>
      <w:outlineLvl w:val="0"/>
    </w:pPr>
    <w:rPr>
      <w:rFonts w:ascii="Times New Roman" w:hAnsi="Times New Roman" w:eastAsia="Tahoma" w:cs="Noto Sans"/>
      <w:b/>
      <w:color w:val="000000"/>
      <w:spacing w:val="0"/>
      <w:sz w:val="48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pacing w:before="0" w:after="0" w:line="240" w:lineRule="auto"/>
      <w:ind w:left="0" w:right="0" w:firstLine="0"/>
      <w:jc w:val="left"/>
      <w:outlineLvl w:val="1"/>
    </w:pPr>
    <w:rPr>
      <w:rFonts w:ascii="XO Thames" w:hAnsi="XO Thames" w:eastAsia="Tahoma" w:cs="Noto Sans"/>
      <w:b/>
      <w:color w:val="000000"/>
      <w:spacing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="Tahoma" w:cs="Noto Sans"/>
      <w:b/>
      <w:color w:val="000000"/>
      <w:spacing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pacing w:before="0" w:after="0" w:line="240" w:lineRule="auto"/>
      <w:ind w:left="0" w:right="0" w:firstLine="0"/>
      <w:jc w:val="left"/>
      <w:outlineLvl w:val="3"/>
    </w:pPr>
    <w:rPr>
      <w:rFonts w:ascii="XO Thames" w:hAnsi="XO Thames" w:eastAsia="Tahoma" w:cs="Noto Sans"/>
      <w:b/>
      <w:color w:val="000000"/>
      <w:spacing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pacing w:before="0" w:after="0" w:line="240" w:lineRule="auto"/>
      <w:ind w:left="0" w:right="0" w:firstLine="0"/>
      <w:jc w:val="left"/>
      <w:outlineLvl w:val="4"/>
    </w:pPr>
    <w:rPr>
      <w:rFonts w:ascii="XO Thames" w:hAnsi="XO Thames" w:eastAsia="Tahoma" w:cs="Noto Sans"/>
      <w:b/>
      <w:color w:val="000000"/>
      <w:spacing w:val="0"/>
      <w:sz w:val="22"/>
      <w:szCs w:val="20"/>
      <w:lang w:val="ru-RU" w:eastAsia="zh-CN" w:bidi="hi-IN"/>
    </w:rPr>
  </w:style>
  <w:style w:type="character" w:styleId="HeaderandFooter16">
    <w:name w:val="Header and Footer16"/>
    <w:link w:val="HeaderandFooter161"/>
    <w:qFormat/>
    <w:rPr>
      <w:rFonts w:ascii="XO Thames" w:hAnsi="XO Thames"/>
      <w:color w:val="000000"/>
      <w:spacing w:val="0"/>
      <w:sz w:val="28"/>
    </w:rPr>
  </w:style>
  <w:style w:type="character" w:styleId="Textbodyindent21">
    <w:name w:val="Text body indent21"/>
    <w:link w:val="Textbodyindent211"/>
    <w:qFormat/>
    <w:rPr>
      <w:rFonts w:ascii="Times New Roman" w:hAnsi="Times New Roman"/>
      <w:color w:val="000000"/>
      <w:spacing w:val="0"/>
      <w:sz w:val="20"/>
    </w:rPr>
  </w:style>
  <w:style w:type="character" w:styleId="StrongEmphasis1">
    <w:name w:val="Strong Emphasis1"/>
    <w:link w:val="StrongEmphasis11"/>
    <w:qFormat/>
    <w:rPr>
      <w:rFonts w:ascii="Times New Roman" w:hAnsi="Times New Roman"/>
      <w:b/>
      <w:color w:val="000000"/>
      <w:spacing w:val="0"/>
      <w:sz w:val="20"/>
    </w:rPr>
  </w:style>
  <w:style w:type="character" w:styleId="Footer12">
    <w:name w:val="Footer12"/>
    <w:link w:val="Footer121"/>
    <w:qFormat/>
    <w:rPr>
      <w:rFonts w:ascii="Times New Roman" w:hAnsi="Times New Roman"/>
      <w:color w:val="000000"/>
      <w:spacing w:val="0"/>
      <w:sz w:val="20"/>
    </w:rPr>
  </w:style>
  <w:style w:type="character" w:styleId="HeaderandFooter141">
    <w:name w:val="Header and Footer141"/>
    <w:link w:val="HeaderandFooter1411"/>
    <w:qFormat/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Internetlink1">
    <w:name w:val="Internet link1"/>
    <w:link w:val="Internetlink11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HeaderandFooter91">
    <w:name w:val="Header and Footer91"/>
    <w:link w:val="HeaderandFooter911"/>
    <w:qFormat/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Heading52">
    <w:name w:val="Heading 52"/>
    <w:link w:val="Heading521"/>
    <w:qFormat/>
    <w:rPr>
      <w:rFonts w:ascii="XO Thames" w:hAnsi="XO Thames"/>
      <w:b/>
      <w:color w:val="000000"/>
      <w:spacing w:val="0"/>
      <w:sz w:val="22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Textbodyindent1">
    <w:name w:val="Text body indent1"/>
    <w:link w:val="Textbodyindent11"/>
    <w:qFormat/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1112">
    <w:name w:val="Указатель1112"/>
    <w:link w:val="111211"/>
    <w:qFormat/>
  </w:style>
  <w:style w:type="character" w:styleId="Contents63">
    <w:name w:val="Contents 63"/>
    <w:link w:val="Contents631"/>
    <w:qFormat/>
    <w:rPr>
      <w:rFonts w:ascii="XO Thames" w:hAnsi="XO Thames"/>
      <w:color w:val="000000"/>
      <w:spacing w:val="0"/>
      <w:sz w:val="28"/>
    </w:rPr>
  </w:style>
  <w:style w:type="character" w:styleId="Subtitle11">
    <w:name w:val="Subtitle11"/>
    <w:link w:val="Subtitle111"/>
    <w:qFormat/>
    <w:rPr>
      <w:rFonts w:ascii="XO Thames" w:hAnsi="XO Thames"/>
      <w:i/>
      <w:color w:val="000000"/>
      <w:spacing w:val="0"/>
      <w:sz w:val="24"/>
    </w:rPr>
  </w:style>
  <w:style w:type="character" w:styleId="HeaderandFooter61">
    <w:name w:val="Header and Footer61"/>
    <w:link w:val="HeaderandFooter611"/>
    <w:qFormat/>
  </w:style>
  <w:style w:type="character" w:styleId="Contents111">
    <w:name w:val="Contents 111"/>
    <w:link w:val="Contents1111"/>
    <w:qFormat/>
    <w:rPr>
      <w:rFonts w:ascii="XO Thames" w:hAnsi="XO Thames"/>
      <w:b/>
      <w:color w:val="000000"/>
      <w:spacing w:val="0"/>
      <w:sz w:val="28"/>
    </w:rPr>
  </w:style>
  <w:style w:type="character" w:styleId="Textbodyindent">
    <w:name w:val="Text body indent"/>
    <w:qFormat/>
  </w:style>
  <w:style w:type="character" w:styleId="101">
    <w:name w:val="Содержимое врезки101"/>
    <w:link w:val="1011"/>
    <w:qFormat/>
  </w:style>
  <w:style w:type="character" w:styleId="HeaderandFooter17">
    <w:name w:val="Header and Footer17"/>
    <w:link w:val="HeaderandFooter172"/>
    <w:qFormat/>
  </w:style>
  <w:style w:type="character" w:styleId="21">
    <w:name w:val="Содержимое врезки21"/>
    <w:link w:val="211"/>
    <w:qFormat/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ConsPlusNormal31">
    <w:name w:val="ConsPlusNormal31"/>
    <w:link w:val="ConsPlusNormal311"/>
    <w:qFormat/>
    <w:rPr>
      <w:rFonts w:ascii="Arial" w:hAnsi="Arial"/>
      <w:color w:val="000000"/>
      <w:spacing w:val="0"/>
      <w:sz w:val="20"/>
    </w:rPr>
  </w:style>
  <w:style w:type="character" w:styleId="HeaderandFooter111">
    <w:name w:val="Header and Footer111"/>
    <w:link w:val="HeaderandFooter1111"/>
    <w:qFormat/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Contents9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styleId="121">
    <w:name w:val="Содержимое врезки121"/>
    <w:link w:val="1211"/>
    <w:qFormat/>
  </w:style>
  <w:style w:type="character" w:styleId="ListParagraph11">
    <w:name w:val="List Paragraph11"/>
    <w:link w:val="ListParagraph111"/>
    <w:qFormat/>
    <w:rPr>
      <w:rFonts w:ascii="Calibri" w:hAnsi="Calibri"/>
      <w:sz w:val="22"/>
    </w:rPr>
  </w:style>
  <w:style w:type="character" w:styleId="Heading311">
    <w:name w:val="Heading 311"/>
    <w:link w:val="Heading313"/>
    <w:qFormat/>
    <w:rPr>
      <w:rFonts w:ascii="XO Thames" w:hAnsi="XO Thames"/>
      <w:b/>
      <w:color w:val="000000"/>
      <w:spacing w:val="0"/>
      <w:sz w:val="26"/>
    </w:rPr>
  </w:style>
  <w:style w:type="character" w:styleId="Contents721">
    <w:name w:val="Contents 721"/>
    <w:link w:val="Contents7211"/>
    <w:qFormat/>
    <w:rPr>
      <w:rFonts w:ascii="XO Thames" w:hAnsi="XO Thames"/>
      <w:color w:val="000000"/>
      <w:spacing w:val="0"/>
      <w:sz w:val="28"/>
    </w:rPr>
  </w:style>
  <w:style w:type="character" w:styleId="111112">
    <w:name w:val="Заголовок111112"/>
    <w:link w:val="11111211"/>
    <w:qFormat/>
    <w:rPr>
      <w:rFonts w:ascii="Liberation Sans" w:hAnsi="Liberation Sans"/>
      <w:sz w:val="28"/>
    </w:rPr>
  </w:style>
  <w:style w:type="character" w:styleId="Contents3">
    <w:name w:val="Contents 3"/>
    <w:link w:val="Contents32"/>
    <w:qFormat/>
    <w:rPr>
      <w:rFonts w:ascii="XO Thames" w:hAnsi="XO Thames"/>
      <w:color w:val="000000"/>
      <w:spacing w:val="0"/>
      <w:sz w:val="28"/>
    </w:rPr>
  </w:style>
  <w:style w:type="character" w:styleId="Caption2">
    <w:name w:val="Caption2"/>
    <w:link w:val="Caption21"/>
    <w:qFormat/>
    <w:rPr>
      <w:rFonts w:ascii="Times New Roman" w:hAnsi="Times New Roman"/>
      <w:i/>
      <w:color w:val="000000"/>
      <w:spacing w:val="0"/>
      <w:sz w:val="24"/>
    </w:rPr>
  </w:style>
  <w:style w:type="character" w:styleId="Style9">
    <w:name w:val="Содержимое врезки"/>
    <w:link w:val="14"/>
    <w:qFormat/>
  </w:style>
  <w:style w:type="character" w:styleId="111111111112">
    <w:name w:val="Указатель111111111112"/>
    <w:link w:val="11111111111211"/>
    <w:qFormat/>
  </w:style>
  <w:style w:type="character" w:styleId="Heading42">
    <w:name w:val="Heading 42"/>
    <w:link w:val="Heading421"/>
    <w:qFormat/>
    <w:rPr>
      <w:rFonts w:ascii="XO Thames" w:hAnsi="XO Thames"/>
      <w:b/>
      <w:color w:val="000000"/>
      <w:spacing w:val="0"/>
      <w:sz w:val="24"/>
    </w:rPr>
  </w:style>
  <w:style w:type="character" w:styleId="1111121">
    <w:name w:val="Указатель111112"/>
    <w:link w:val="11111212"/>
    <w:qFormat/>
  </w:style>
  <w:style w:type="character" w:styleId="BalloonText11">
    <w:name w:val="Balloon Text11"/>
    <w:link w:val="BalloonText111"/>
    <w:qFormat/>
    <w:rPr>
      <w:rFonts w:ascii="Segoe UI" w:hAnsi="Segoe UI"/>
      <w:sz w:val="18"/>
    </w:rPr>
  </w:style>
  <w:style w:type="character" w:styleId="Style10">
    <w:name w:val="Указатель"/>
    <w:link w:val="1111111111111112111111111112"/>
    <w:qFormat/>
  </w:style>
  <w:style w:type="character" w:styleId="List1">
    <w:name w:val="List1"/>
    <w:basedOn w:val="Textbody"/>
    <w:qFormat/>
  </w:style>
  <w:style w:type="character" w:styleId="31">
    <w:name w:val="Содержимое врезки31"/>
    <w:link w:val="311"/>
    <w:qFormat/>
  </w:style>
  <w:style w:type="character" w:styleId="Contents1">
    <w:name w:val="Contents 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HeaderandFooter101">
    <w:name w:val="Header and Footer101"/>
    <w:link w:val="HeaderandFooter1011"/>
    <w:qFormat/>
  </w:style>
  <w:style w:type="character" w:styleId="Heading211">
    <w:name w:val="Heading 211"/>
    <w:link w:val="Heading2111"/>
    <w:qFormat/>
    <w:rPr>
      <w:rFonts w:ascii="XO Thames" w:hAnsi="XO Thames"/>
      <w:b/>
      <w:color w:val="000000"/>
      <w:spacing w:val="0"/>
      <w:sz w:val="28"/>
    </w:rPr>
  </w:style>
  <w:style w:type="character" w:styleId="Subtitle2">
    <w:name w:val="Subtitle2"/>
    <w:link w:val="Subtitle21"/>
    <w:qFormat/>
    <w:rPr>
      <w:rFonts w:ascii="XO Thames" w:hAnsi="XO Thames"/>
      <w:i/>
      <w:color w:val="000000"/>
      <w:spacing w:val="0"/>
      <w:sz w:val="24"/>
    </w:rPr>
  </w:style>
  <w:style w:type="character" w:styleId="HeaderandFooter121">
    <w:name w:val="Header and Footer121"/>
    <w:link w:val="HeaderandFooter1211"/>
    <w:qFormat/>
  </w:style>
  <w:style w:type="character" w:styleId="Title2">
    <w:name w:val="Title2"/>
    <w:link w:val="Title21"/>
    <w:qFormat/>
    <w:rPr>
      <w:rFonts w:ascii="XO Thames" w:hAnsi="XO Thames"/>
      <w:b/>
      <w:caps/>
      <w:color w:val="000000"/>
      <w:spacing w:val="0"/>
      <w:sz w:val="40"/>
    </w:rPr>
  </w:style>
  <w:style w:type="character" w:styleId="apple-converted-space11">
    <w:name w:val="apple-converted-space11"/>
    <w:basedOn w:val="DefaultParagraphFont11"/>
    <w:link w:val="apple-converted-space111"/>
    <w:qFormat/>
  </w:style>
  <w:style w:type="character" w:styleId="Contents621">
    <w:name w:val="Contents 621"/>
    <w:link w:val="Contents6211"/>
    <w:qFormat/>
    <w:rPr>
      <w:rFonts w:ascii="XO Thames" w:hAnsi="XO Thames"/>
      <w:color w:val="000000"/>
      <w:spacing w:val="0"/>
      <w:sz w:val="28"/>
    </w:rPr>
  </w:style>
  <w:style w:type="character" w:styleId="Hyperlink">
    <w:name w:val="Hyperlink"/>
    <w:link w:val="-"/>
    <w:rPr>
      <w:rFonts w:ascii="Times New Roman" w:hAnsi="Times New Roman"/>
      <w:color w:val="0000ff"/>
      <w:spacing w:val="0"/>
      <w:sz w:val="20"/>
      <w:u w:val="single"/>
    </w:rPr>
  </w:style>
  <w:style w:type="character" w:styleId="Footer1">
    <w:name w:val="Footer1"/>
    <w:qFormat/>
    <w:rPr>
      <w:rFonts w:ascii="Times New Roman" w:hAnsi="Times New Roman"/>
      <w:color w:val="000000"/>
      <w:spacing w:val="0"/>
      <w:sz w:val="20"/>
    </w:rPr>
  </w:style>
  <w:style w:type="character" w:styleId="HeaderandFooter171">
    <w:name w:val="Header and Footer171"/>
    <w:link w:val="HeaderandFooter1711"/>
    <w:qFormat/>
    <w:rPr>
      <w:rFonts w:ascii="XO Thames" w:hAnsi="XO Thames"/>
      <w:color w:val="000000"/>
      <w:spacing w:val="0"/>
      <w:sz w:val="20"/>
    </w:rPr>
  </w:style>
  <w:style w:type="character" w:styleId="HeaderandFooter151">
    <w:name w:val="Header and Footer151"/>
    <w:link w:val="HeaderandFooter1511"/>
    <w:qFormat/>
  </w:style>
  <w:style w:type="character" w:styleId="BodyTextIndent2111">
    <w:name w:val="Body Text Indent 2111"/>
    <w:link w:val="BodyTextIndent21111"/>
    <w:qFormat/>
    <w:rPr>
      <w:sz w:val="28"/>
    </w:rPr>
  </w:style>
  <w:style w:type="character" w:styleId="HeaderandFooter71">
    <w:name w:val="Header and Footer71"/>
    <w:link w:val="HeaderandFooter711"/>
    <w:qFormat/>
  </w:style>
  <w:style w:type="character" w:styleId="Heading511">
    <w:name w:val="Heading 511"/>
    <w:link w:val="Heading5111"/>
    <w:qFormat/>
    <w:rPr>
      <w:rFonts w:ascii="XO Thames" w:hAnsi="XO Thames"/>
      <w:b/>
      <w:color w:val="000000"/>
      <w:spacing w:val="0"/>
      <w:sz w:val="22"/>
    </w:rPr>
  </w:style>
  <w:style w:type="character" w:styleId="Heading411">
    <w:name w:val="Heading 411"/>
    <w:link w:val="Heading4111"/>
    <w:qFormat/>
    <w:rPr>
      <w:rFonts w:ascii="XO Thames" w:hAnsi="XO Thames"/>
      <w:b/>
      <w:color w:val="000000"/>
      <w:spacing w:val="0"/>
      <w:sz w:val="24"/>
    </w:rPr>
  </w:style>
  <w:style w:type="character" w:styleId="Style11">
    <w:name w:val="Заголовок"/>
    <w:link w:val="1111111111111112111111111111"/>
    <w:qFormat/>
    <w:rPr>
      <w:rFonts w:ascii="Liberation Sans" w:hAnsi="Liberation Sans"/>
      <w:sz w:val="28"/>
    </w:rPr>
  </w:style>
  <w:style w:type="character" w:styleId="11111111112">
    <w:name w:val="Указатель11111111112"/>
    <w:link w:val="1111111111211"/>
    <w:qFormat/>
  </w:style>
  <w:style w:type="character" w:styleId="112">
    <w:name w:val="Заголовок112"/>
    <w:link w:val="11211"/>
    <w:qFormat/>
    <w:rPr>
      <w:rFonts w:ascii="Liberation Sans" w:hAnsi="Liberation Sans"/>
      <w:sz w:val="28"/>
    </w:rPr>
  </w:style>
  <w:style w:type="character" w:styleId="51">
    <w:name w:val="Содержимое врезки51"/>
    <w:link w:val="511"/>
    <w:qFormat/>
  </w:style>
  <w:style w:type="character" w:styleId="HeaderandFooter19">
    <w:name w:val="Header and Footer19"/>
    <w:link w:val="HeaderandFooter191"/>
    <w:qFormat/>
  </w:style>
  <w:style w:type="character" w:styleId="HeaderandFooter211">
    <w:name w:val="Header and Footer211"/>
    <w:link w:val="HeaderandFooter2111"/>
    <w:qFormat/>
  </w:style>
  <w:style w:type="character" w:styleId="12">
    <w:name w:val="Указатель12"/>
    <w:link w:val="1212"/>
    <w:qFormat/>
  </w:style>
  <w:style w:type="character" w:styleId="Footnote2">
    <w:name w:val="Footnote2"/>
    <w:link w:val="Footnote21"/>
    <w:qFormat/>
    <w:rPr>
      <w:rFonts w:ascii="XO Thames" w:hAnsi="XO Thames"/>
      <w:color w:val="000000"/>
      <w:spacing w:val="0"/>
      <w:sz w:val="22"/>
    </w:rPr>
  </w:style>
  <w:style w:type="character" w:styleId="HeaderandFooter31">
    <w:name w:val="Header and Footer31"/>
    <w:link w:val="HeaderandFooter311"/>
    <w:qFormat/>
  </w:style>
  <w:style w:type="character" w:styleId="81">
    <w:name w:val="Содержимое врезки81"/>
    <w:link w:val="811"/>
    <w:qFormat/>
  </w:style>
  <w:style w:type="character" w:styleId="1111111112">
    <w:name w:val="Указатель1111111112"/>
    <w:link w:val="111111111211"/>
    <w:qFormat/>
  </w:style>
  <w:style w:type="character" w:styleId="Contents8">
    <w:name w:val="Contents 8"/>
    <w:link w:val="Contents82"/>
    <w:qFormat/>
    <w:rPr>
      <w:rFonts w:ascii="XO Thames" w:hAnsi="XO Thames"/>
      <w:color w:val="000000"/>
      <w:spacing w:val="0"/>
      <w:sz w:val="28"/>
    </w:rPr>
  </w:style>
  <w:style w:type="character" w:styleId="1111111111112">
    <w:name w:val="Указатель1111111111112"/>
    <w:link w:val="111111111111211"/>
    <w:qFormat/>
  </w:style>
  <w:style w:type="character" w:styleId="Contents43">
    <w:name w:val="Contents 43"/>
    <w:link w:val="Contents431"/>
    <w:qFormat/>
    <w:rPr>
      <w:rFonts w:ascii="XO Thames" w:hAnsi="XO Thames"/>
      <w:color w:val="000000"/>
      <w:spacing w:val="0"/>
      <w:sz w:val="28"/>
    </w:rPr>
  </w:style>
  <w:style w:type="character" w:styleId="111111112">
    <w:name w:val="Указатель111111112"/>
    <w:link w:val="11111111211"/>
    <w:qFormat/>
  </w:style>
  <w:style w:type="character" w:styleId="conspluscell31">
    <w:name w:val="conspluscell31"/>
    <w:link w:val="conspluscell311"/>
    <w:qFormat/>
    <w:rPr>
      <w:rFonts w:ascii="Arial" w:hAnsi="Arial"/>
      <w:sz w:val="20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Caption11">
    <w:name w:val="Caption11"/>
    <w:link w:val="Caption111"/>
    <w:qFormat/>
    <w:rPr>
      <w:rFonts w:ascii="Times New Roman" w:hAnsi="Times New Roman"/>
      <w:i/>
      <w:color w:val="000000"/>
      <w:spacing w:val="0"/>
      <w:sz w:val="24"/>
    </w:rPr>
  </w:style>
  <w:style w:type="character" w:styleId="HeaderandFooter20">
    <w:name w:val="Header and Footer20"/>
    <w:link w:val="HeaderandFooter201"/>
    <w:qFormat/>
  </w:style>
  <w:style w:type="character" w:styleId="111">
    <w:name w:val=" Знак Знак Знак Знак111"/>
    <w:link w:val="11114"/>
    <w:qFormat/>
    <w:rPr>
      <w:rFonts w:ascii="Tahoma" w:hAnsi="Tahoma"/>
      <w:sz w:val="20"/>
    </w:rPr>
  </w:style>
  <w:style w:type="character" w:styleId="11">
    <w:name w:val="Выделение11"/>
    <w:link w:val="1116"/>
    <w:qFormat/>
    <w:rPr>
      <w:rFonts w:ascii="Times New Roman" w:hAnsi="Times New Roman"/>
      <w:i/>
      <w:color w:val="000000"/>
      <w:spacing w:val="0"/>
      <w:sz w:val="20"/>
    </w:rPr>
  </w:style>
  <w:style w:type="character" w:styleId="Textbodyindent3">
    <w:name w:val="Text body indent3"/>
    <w:link w:val="Textbodyindent31"/>
    <w:qFormat/>
    <w:rPr>
      <w:rFonts w:ascii="Times New Roman" w:hAnsi="Times New Roman"/>
      <w:color w:val="000000"/>
      <w:spacing w:val="0"/>
      <w:sz w:val="20"/>
    </w:rPr>
  </w:style>
  <w:style w:type="character" w:styleId="1111">
    <w:name w:val="Знак Знак Знак1 Знак Знак Знак Знак11"/>
    <w:link w:val="11115"/>
    <w:qFormat/>
    <w:rPr>
      <w:rFonts w:ascii="Tahoma" w:hAnsi="Tahoma"/>
      <w:sz w:val="20"/>
    </w:rPr>
  </w:style>
  <w:style w:type="character" w:styleId="141">
    <w:name w:val="Содержимое врезки141"/>
    <w:link w:val="1411"/>
    <w:qFormat/>
  </w:style>
  <w:style w:type="character" w:styleId="Title11">
    <w:name w:val="Title11"/>
    <w:link w:val="Title111"/>
    <w:qFormat/>
    <w:rPr>
      <w:rFonts w:ascii="XO Thames" w:hAnsi="XO Thames"/>
      <w:b/>
      <w:caps/>
      <w:color w:val="000000"/>
      <w:spacing w:val="0"/>
      <w:sz w:val="40"/>
    </w:rPr>
  </w:style>
  <w:style w:type="character" w:styleId="List12">
    <w:name w:val="List12"/>
    <w:basedOn w:val="Textbody11"/>
    <w:link w:val="List121"/>
    <w:qFormat/>
  </w:style>
  <w:style w:type="character" w:styleId="1111111121">
    <w:name w:val="Заголовок111111112"/>
    <w:link w:val="11111111212"/>
    <w:qFormat/>
    <w:rPr>
      <w:rFonts w:ascii="Liberation Sans" w:hAnsi="Liberation Sans"/>
      <w:sz w:val="28"/>
    </w:rPr>
  </w:style>
  <w:style w:type="character" w:styleId="11111112">
    <w:name w:val="Заголовок11111112"/>
    <w:link w:val="1111111211"/>
    <w:qFormat/>
    <w:rPr>
      <w:rFonts w:ascii="Liberation Sans" w:hAnsi="Liberation Sans"/>
      <w:sz w:val="28"/>
    </w:rPr>
  </w:style>
  <w:style w:type="character" w:styleId="PageNumber11">
    <w:name w:val="Page Number11"/>
    <w:basedOn w:val="DefaultParagraphFont11"/>
    <w:link w:val="PageNumber111"/>
    <w:qFormat/>
  </w:style>
  <w:style w:type="character" w:styleId="11111111111112">
    <w:name w:val="Указатель11111111111112"/>
    <w:link w:val="1111111111111211"/>
    <w:qFormat/>
  </w:style>
  <w:style w:type="character" w:styleId="HeaderandFooter21">
    <w:name w:val="Header and Footer21"/>
    <w:link w:val="HeaderandFooter212"/>
    <w:qFormat/>
  </w:style>
  <w:style w:type="character" w:styleId="Contents911">
    <w:name w:val="Contents 911"/>
    <w:link w:val="Contents9111"/>
    <w:qFormat/>
    <w:rPr>
      <w:rFonts w:ascii="XO Thames" w:hAnsi="XO Thames"/>
      <w:color w:val="000000"/>
      <w:spacing w:val="0"/>
      <w:sz w:val="28"/>
    </w:rPr>
  </w:style>
  <w:style w:type="character" w:styleId="Emphasis11">
    <w:name w:val="Emphasis11"/>
    <w:link w:val="Emphasis111"/>
    <w:qFormat/>
    <w:rPr>
      <w:rFonts w:ascii="Times New Roman" w:hAnsi="Times New Roman"/>
      <w:i/>
      <w:color w:val="000000"/>
      <w:spacing w:val="0"/>
      <w:sz w:val="20"/>
    </w:rPr>
  </w:style>
  <w:style w:type="character" w:styleId="61">
    <w:name w:val="Содержимое врезки61"/>
    <w:link w:val="611"/>
    <w:qFormat/>
  </w:style>
  <w:style w:type="character" w:styleId="Emphasis2">
    <w:name w:val="Emphasis2"/>
    <w:link w:val="Emphasis21"/>
    <w:qFormat/>
    <w:rPr>
      <w:rFonts w:ascii="Times New Roman" w:hAnsi="Times New Roman"/>
      <w:i/>
      <w:color w:val="000000"/>
      <w:spacing w:val="0"/>
      <w:sz w:val="20"/>
    </w:rPr>
  </w:style>
  <w:style w:type="character" w:styleId="1111111111111111">
    <w:name w:val="Указатель1111111111111111"/>
    <w:link w:val="111111111111111111"/>
    <w:qFormat/>
    <w:rPr>
      <w:rFonts w:ascii="Times New Roman" w:hAnsi="Times New Roman"/>
      <w:color w:val="000000"/>
      <w:spacing w:val="0"/>
      <w:sz w:val="20"/>
    </w:rPr>
  </w:style>
  <w:style w:type="character" w:styleId="Contents811">
    <w:name w:val="Contents 811"/>
    <w:link w:val="Contents8111"/>
    <w:qFormat/>
    <w:rPr>
      <w:rFonts w:ascii="XO Thames" w:hAnsi="XO Thames"/>
      <w:color w:val="000000"/>
      <w:spacing w:val="0"/>
      <w:sz w:val="28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111111111121">
    <w:name w:val="Заголовок11111111112"/>
    <w:link w:val="1111111111212"/>
    <w:qFormat/>
    <w:rPr>
      <w:rFonts w:ascii="Liberation Sans" w:hAnsi="Liberation Sans"/>
      <w:sz w:val="28"/>
    </w:rPr>
  </w:style>
  <w:style w:type="character" w:styleId="PageNumber2">
    <w:name w:val="Page Number2"/>
    <w:basedOn w:val="DefaultParagraphFont11"/>
    <w:link w:val="PageNumber21"/>
    <w:qFormat/>
  </w:style>
  <w:style w:type="character" w:styleId="11111111111121">
    <w:name w:val="Заголовок1111111111112"/>
    <w:link w:val="111111111111212"/>
    <w:qFormat/>
    <w:rPr>
      <w:rFonts w:ascii="Liberation Sans" w:hAnsi="Liberation Sans"/>
      <w:sz w:val="28"/>
    </w:rPr>
  </w:style>
  <w:style w:type="character" w:styleId="Header1">
    <w:name w:val="Header1"/>
    <w:qFormat/>
  </w:style>
  <w:style w:type="character" w:styleId="consplusnormal21">
    <w:name w:val="consplusnormal21"/>
    <w:link w:val="consplusnormal211"/>
    <w:qFormat/>
    <w:rPr>
      <w:rFonts w:ascii="Arial" w:hAnsi="Arial"/>
      <w:sz w:val="20"/>
    </w:rPr>
  </w:style>
  <w:style w:type="character" w:styleId="Heading11">
    <w:name w:val="Heading 11"/>
    <w:qFormat/>
    <w:rPr>
      <w:rFonts w:ascii="Times New Roman" w:hAnsi="Times New Roman"/>
      <w:b/>
      <w:color w:val="000000"/>
      <w:spacing w:val="0"/>
      <w:sz w:val="48"/>
    </w:rPr>
  </w:style>
  <w:style w:type="character" w:styleId="1111112">
    <w:name w:val="Заголовок1111112"/>
    <w:link w:val="111111211"/>
    <w:qFormat/>
    <w:rPr>
      <w:rFonts w:ascii="Liberation Sans" w:hAnsi="Liberation Sans"/>
      <w:sz w:val="28"/>
    </w:rPr>
  </w:style>
  <w:style w:type="character" w:styleId="11111121">
    <w:name w:val="Указатель1111112"/>
    <w:link w:val="111111212"/>
    <w:qFormat/>
  </w:style>
  <w:style w:type="character" w:styleId="Contents33">
    <w:name w:val="Contents 33"/>
    <w:link w:val="Contents331"/>
    <w:qFormat/>
    <w:rPr>
      <w:rFonts w:ascii="XO Thames" w:hAnsi="XO Thames"/>
      <w:color w:val="000000"/>
      <w:spacing w:val="0"/>
      <w:sz w:val="28"/>
    </w:rPr>
  </w:style>
  <w:style w:type="character" w:styleId="Contents4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HeaderandFooter18">
    <w:name w:val="Header and Footer18"/>
    <w:link w:val="HeaderandFooter181"/>
    <w:qFormat/>
  </w:style>
  <w:style w:type="character" w:styleId="HeaderandFooter25">
    <w:name w:val="Header and Footer25"/>
    <w:link w:val="HeaderandFooter251"/>
    <w:qFormat/>
  </w:style>
  <w:style w:type="character" w:styleId="Contents921">
    <w:name w:val="Contents 921"/>
    <w:link w:val="Contents9211"/>
    <w:qFormat/>
    <w:rPr>
      <w:rFonts w:ascii="XO Thames" w:hAnsi="XO Thames"/>
      <w:color w:val="000000"/>
      <w:spacing w:val="0"/>
      <w:sz w:val="28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Textbody11">
    <w:name w:val="Text body11"/>
    <w:link w:val="Textbody111"/>
    <w:qFormat/>
    <w:rPr>
      <w:rFonts w:ascii="Times New Roman" w:hAnsi="Times New Roman"/>
      <w:color w:val="000000"/>
      <w:spacing w:val="0"/>
      <w:sz w:val="28"/>
    </w:rPr>
  </w:style>
  <w:style w:type="character" w:styleId="Caption1">
    <w:name w:val="Caption1"/>
    <w:qFormat/>
    <w:rPr>
      <w:rFonts w:ascii="Times New Roman" w:hAnsi="Times New Roman"/>
      <w:i/>
      <w:color w:val="000000"/>
      <w:spacing w:val="0"/>
      <w:sz w:val="24"/>
    </w:rPr>
  </w:style>
  <w:style w:type="character" w:styleId="71">
    <w:name w:val="Содержимое врезки71"/>
    <w:link w:val="711"/>
    <w:qFormat/>
  </w:style>
  <w:style w:type="character" w:styleId="11111111111111111">
    <w:name w:val="Заголовок1111111111111111"/>
    <w:link w:val="111111111111111112"/>
    <w:qFormat/>
    <w:rPr>
      <w:rFonts w:ascii="Liberation Sans" w:hAnsi="Liberation Sans"/>
      <w:sz w:val="28"/>
    </w:rPr>
  </w:style>
  <w:style w:type="character" w:styleId="11112">
    <w:name w:val="Указатель11112"/>
    <w:link w:val="1111211"/>
    <w:qFormat/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221">
    <w:name w:val="Contents 221"/>
    <w:link w:val="Contents2211"/>
    <w:qFormat/>
    <w:rPr>
      <w:rFonts w:ascii="XO Thames" w:hAnsi="XO Thames"/>
      <w:color w:val="000000"/>
      <w:spacing w:val="0"/>
      <w:sz w:val="28"/>
    </w:rPr>
  </w:style>
  <w:style w:type="character" w:styleId="16">
    <w:name w:val="Содержимое врезки16"/>
    <w:link w:val="161"/>
    <w:qFormat/>
  </w:style>
  <w:style w:type="character" w:styleId="1111111111121">
    <w:name w:val="Заголовок111111111112"/>
    <w:link w:val="11111111111212"/>
    <w:qFormat/>
    <w:rPr>
      <w:rFonts w:ascii="Liberation Sans" w:hAnsi="Liberation Sans"/>
      <w:sz w:val="28"/>
    </w:rPr>
  </w:style>
  <w:style w:type="character" w:styleId="Textbody">
    <w:name w:val="Text body"/>
    <w:qFormat/>
    <w:rPr>
      <w:sz w:val="28"/>
    </w:rPr>
  </w:style>
  <w:style w:type="character" w:styleId="HeaderandFooter23">
    <w:name w:val="Header and Footer23"/>
    <w:link w:val="HeaderandFooter231"/>
    <w:qFormat/>
  </w:style>
  <w:style w:type="character" w:styleId="113">
    <w:name w:val="Колонтитул11"/>
    <w:link w:val="1117"/>
    <w:qFormat/>
    <w:rPr>
      <w:rFonts w:ascii="XO Thames" w:hAnsi="XO Thames"/>
      <w:color w:val="000000"/>
      <w:spacing w:val="0"/>
      <w:sz w:val="20"/>
    </w:rPr>
  </w:style>
  <w:style w:type="character" w:styleId="111111111111112">
    <w:name w:val="Указатель111111111111112"/>
    <w:link w:val="11111111111111211"/>
    <w:qFormat/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111121">
    <w:name w:val="Заголовок11112"/>
    <w:link w:val="1111212"/>
    <w:qFormat/>
    <w:rPr>
      <w:rFonts w:ascii="Liberation Sans" w:hAnsi="Liberation Sans"/>
      <w:sz w:val="28"/>
    </w:rPr>
  </w:style>
  <w:style w:type="character" w:styleId="Internetlink2">
    <w:name w:val="Internet link2"/>
    <w:link w:val="Internetlink21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ConsPlusTitle11">
    <w:name w:val="ConsPlusTitle11"/>
    <w:link w:val="ConsPlusTitle111"/>
    <w:qFormat/>
    <w:rPr>
      <w:rFonts w:ascii="Arial" w:hAnsi="Arial"/>
      <w:b/>
      <w:color w:val="000000"/>
      <w:spacing w:val="0"/>
      <w:sz w:val="20"/>
    </w:rPr>
  </w:style>
  <w:style w:type="character" w:styleId="111111111111121">
    <w:name w:val="Заголовок11111111111112"/>
    <w:link w:val="1111111111111212"/>
    <w:qFormat/>
    <w:rPr>
      <w:rFonts w:ascii="Liberation Sans" w:hAnsi="Liberation Sans"/>
      <w:sz w:val="28"/>
    </w:rPr>
  </w:style>
  <w:style w:type="character" w:styleId="Heading111">
    <w:name w:val="Heading 111"/>
    <w:link w:val="Heading113"/>
    <w:qFormat/>
    <w:rPr>
      <w:rFonts w:ascii="Times New Roman" w:hAnsi="Times New Roman"/>
      <w:b/>
      <w:color w:val="000000"/>
      <w:spacing w:val="0"/>
      <w:sz w:val="48"/>
    </w:rPr>
  </w:style>
  <w:style w:type="character" w:styleId="Contents521">
    <w:name w:val="Contents 521"/>
    <w:link w:val="Contents5211"/>
    <w:qFormat/>
    <w:rPr>
      <w:rFonts w:ascii="XO Thames" w:hAnsi="XO Thames"/>
      <w:color w:val="000000"/>
      <w:spacing w:val="0"/>
      <w:sz w:val="28"/>
    </w:rPr>
  </w:style>
  <w:style w:type="character" w:styleId="Heading312">
    <w:name w:val="Heading 312"/>
    <w:link w:val="Heading3121"/>
    <w:qFormat/>
    <w:rPr>
      <w:rFonts w:ascii="XO Thames" w:hAnsi="XO Thames"/>
      <w:b/>
      <w:color w:val="000000"/>
      <w:spacing w:val="0"/>
      <w:sz w:val="26"/>
    </w:rPr>
  </w:style>
  <w:style w:type="character" w:styleId="11111111121">
    <w:name w:val="Заголовок1111111112"/>
    <w:link w:val="111111111212"/>
    <w:qFormat/>
    <w:rPr>
      <w:rFonts w:ascii="Liberation Sans" w:hAnsi="Liberation Sans"/>
      <w:sz w:val="28"/>
    </w:rPr>
  </w:style>
  <w:style w:type="character" w:styleId="msonormalbullet1gif11">
    <w:name w:val="msonormalbullet1.gif11"/>
    <w:link w:val="msonormalbullet1gif111"/>
    <w:qFormat/>
  </w:style>
  <w:style w:type="character" w:styleId="Emphasis">
    <w:name w:val="Emphasis"/>
    <w:qFormat/>
    <w:rPr>
      <w:rFonts w:ascii="Times New Roman" w:hAnsi="Times New Roman"/>
      <w:i/>
      <w:color w:val="000000"/>
      <w:spacing w:val="0"/>
      <w:sz w:val="20"/>
    </w:rPr>
  </w:style>
  <w:style w:type="character" w:styleId="StrongEmphasis2">
    <w:name w:val="Strong Emphasis2"/>
    <w:link w:val="StrongEmphasis21"/>
    <w:qFormat/>
    <w:rPr>
      <w:rFonts w:ascii="Times New Roman" w:hAnsi="Times New Roman"/>
      <w:b/>
      <w:color w:val="000000"/>
      <w:spacing w:val="0"/>
      <w:sz w:val="20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HeaderandFooter41">
    <w:name w:val="Header and Footer41"/>
    <w:link w:val="HeaderandFooter411"/>
    <w:qFormat/>
  </w:style>
  <w:style w:type="character" w:styleId="HeaderandFooter81">
    <w:name w:val="Header and Footer81"/>
    <w:link w:val="HeaderandFooter811"/>
    <w:qFormat/>
  </w:style>
  <w:style w:type="character" w:styleId="Contents421">
    <w:name w:val="Contents 421"/>
    <w:link w:val="Contents4211"/>
    <w:qFormat/>
    <w:rPr>
      <w:rFonts w:ascii="XO Thames" w:hAnsi="XO Thames"/>
      <w:color w:val="000000"/>
      <w:spacing w:val="0"/>
      <w:sz w:val="28"/>
    </w:rPr>
  </w:style>
  <w:style w:type="character" w:styleId="Contents2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Contents5">
    <w:name w:val="Contents 5"/>
    <w:link w:val="Contents52"/>
    <w:qFormat/>
    <w:rPr>
      <w:rFonts w:ascii="XO Thames" w:hAnsi="XO Thames"/>
      <w:color w:val="000000"/>
      <w:spacing w:val="0"/>
      <w:sz w:val="28"/>
    </w:rPr>
  </w:style>
  <w:style w:type="character" w:styleId="DefaultParagraphFont11">
    <w:name w:val="Default Paragraph Font11"/>
    <w:link w:val="DefaultParagraphFont111"/>
    <w:qFormat/>
    <w:rPr>
      <w:rFonts w:ascii="Times New Roman" w:hAnsi="Times New Roman"/>
      <w:color w:val="000000"/>
      <w:spacing w:val="0"/>
      <w:sz w:val="20"/>
    </w:rPr>
  </w:style>
  <w:style w:type="character" w:styleId="HeaderandFooter131">
    <w:name w:val="Header and Footer131"/>
    <w:link w:val="HeaderandFooter1311"/>
    <w:qFormat/>
  </w:style>
  <w:style w:type="character" w:styleId="41">
    <w:name w:val="Содержимое врезки41"/>
    <w:link w:val="411"/>
    <w:qFormat/>
  </w:style>
  <w:style w:type="character" w:styleId="Strong">
    <w:name w:val="Strong"/>
    <w:qFormat/>
    <w:rPr>
      <w:rFonts w:ascii="Times New Roman" w:hAnsi="Times New Roman"/>
      <w:b/>
      <w:color w:val="000000"/>
      <w:spacing w:val="0"/>
      <w:sz w:val="20"/>
    </w:rPr>
  </w:style>
  <w:style w:type="character" w:styleId="Footnote11">
    <w:name w:val="Footnote11"/>
    <w:link w:val="Footnote111"/>
    <w:qFormat/>
    <w:rPr>
      <w:rFonts w:ascii="XO Thames" w:hAnsi="XO Thames"/>
      <w:color w:val="000000"/>
      <w:spacing w:val="0"/>
      <w:sz w:val="22"/>
    </w:rPr>
  </w:style>
  <w:style w:type="character" w:styleId="Contents23">
    <w:name w:val="Contents 23"/>
    <w:link w:val="Contents231"/>
    <w:qFormat/>
    <w:rPr>
      <w:rFonts w:ascii="XO Thames" w:hAnsi="XO Thames"/>
      <w:color w:val="000000"/>
      <w:spacing w:val="0"/>
      <w:sz w:val="28"/>
    </w:rPr>
  </w:style>
  <w:style w:type="character" w:styleId="1121">
    <w:name w:val="Указатель112"/>
    <w:link w:val="11212"/>
    <w:qFormat/>
  </w:style>
  <w:style w:type="character" w:styleId="HeaderandFooter24">
    <w:name w:val="Header and Footer24"/>
    <w:link w:val="HeaderandFooter241"/>
    <w:qFormat/>
  </w:style>
  <w:style w:type="character" w:styleId="HeaderandFooter51">
    <w:name w:val="Header and Footer51"/>
    <w:link w:val="HeaderandFooter511"/>
    <w:qFormat/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Textbody21">
    <w:name w:val="Text body21"/>
    <w:link w:val="Textbody211"/>
    <w:qFormat/>
    <w:rPr>
      <w:rFonts w:ascii="Times New Roman" w:hAnsi="Times New Roman"/>
      <w:color w:val="000000"/>
      <w:spacing w:val="0"/>
      <w:sz w:val="28"/>
    </w:rPr>
  </w:style>
  <w:style w:type="character" w:styleId="NormalWeb11">
    <w:name w:val="Normal (Web)11"/>
    <w:link w:val="NormalWeb111"/>
    <w:qFormat/>
  </w:style>
  <w:style w:type="character" w:styleId="Textbody1">
    <w:name w:val="Text body1"/>
    <w:link w:val="Textbody2"/>
    <w:qFormat/>
    <w:rPr>
      <w:sz w:val="28"/>
    </w:rPr>
  </w:style>
  <w:style w:type="character" w:styleId="Contents7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Contents73">
    <w:name w:val="Contents 73"/>
    <w:link w:val="Contents731"/>
    <w:qFormat/>
    <w:rPr>
      <w:rFonts w:ascii="XO Thames" w:hAnsi="XO Thames"/>
      <w:color w:val="000000"/>
      <w:spacing w:val="0"/>
      <w:sz w:val="28"/>
    </w:rPr>
  </w:style>
  <w:style w:type="character" w:styleId="1111111111111121">
    <w:name w:val="Заголовок111111111111112"/>
    <w:link w:val="11111111111111212"/>
    <w:qFormat/>
    <w:rPr>
      <w:rFonts w:ascii="Liberation Sans" w:hAnsi="Liberation Sans"/>
      <w:sz w:val="28"/>
    </w:rPr>
  </w:style>
  <w:style w:type="character" w:styleId="List11">
    <w:name w:val="List11"/>
    <w:basedOn w:val="Textbody1"/>
    <w:link w:val="List13"/>
    <w:qFormat/>
  </w:style>
  <w:style w:type="character" w:styleId="Contents821">
    <w:name w:val="Contents 821"/>
    <w:link w:val="Contents8211"/>
    <w:qFormat/>
    <w:rPr>
      <w:rFonts w:ascii="XO Thames" w:hAnsi="XO Thames"/>
      <w:color w:val="000000"/>
      <w:spacing w:val="0"/>
      <w:sz w:val="28"/>
    </w:rPr>
  </w:style>
  <w:style w:type="character" w:styleId="ConsPlusCell21">
    <w:name w:val="ConsPlusCell21"/>
    <w:link w:val="ConsPlusCell211"/>
    <w:qFormat/>
    <w:rPr>
      <w:rFonts w:ascii="Arial" w:hAnsi="Arial"/>
      <w:color w:val="000000"/>
      <w:spacing w:val="0"/>
      <w:sz w:val="20"/>
    </w:rPr>
  </w:style>
  <w:style w:type="character" w:styleId="Heading112">
    <w:name w:val="Heading 112"/>
    <w:link w:val="Heading1121"/>
    <w:qFormat/>
    <w:rPr>
      <w:rFonts w:ascii="Times New Roman" w:hAnsi="Times New Roman"/>
      <w:b/>
      <w:color w:val="000000"/>
      <w:spacing w:val="0"/>
      <w:sz w:val="48"/>
    </w:rPr>
  </w:style>
  <w:style w:type="character" w:styleId="Footer11">
    <w:name w:val="Footer11"/>
    <w:link w:val="Footer13"/>
    <w:qFormat/>
    <w:rPr>
      <w:rFonts w:ascii="Times New Roman" w:hAnsi="Times New Roman"/>
      <w:color w:val="000000"/>
      <w:spacing w:val="0"/>
      <w:sz w:val="20"/>
    </w:rPr>
  </w:style>
  <w:style w:type="character" w:styleId="Header11">
    <w:name w:val="Header11"/>
    <w:link w:val="Header111"/>
    <w:qFormat/>
    <w:rPr>
      <w:rFonts w:ascii="Times New Roman" w:hAnsi="Times New Roman"/>
      <w:color w:val="000000"/>
      <w:spacing w:val="0"/>
      <w:sz w:val="20"/>
    </w:rPr>
  </w:style>
  <w:style w:type="character" w:styleId="11121">
    <w:name w:val="Заголовок1112"/>
    <w:link w:val="111212"/>
    <w:qFormat/>
    <w:rPr>
      <w:rFonts w:ascii="Liberation Sans" w:hAnsi="Liberation Sans"/>
      <w:sz w:val="28"/>
    </w:rPr>
  </w:style>
  <w:style w:type="character" w:styleId="131">
    <w:name w:val="Содержимое врезки131"/>
    <w:link w:val="1311"/>
    <w:qFormat/>
  </w:style>
  <w:style w:type="character" w:styleId="HeaderandFooter22">
    <w:name w:val="Header and Footer22"/>
    <w:link w:val="HeaderandFooter221"/>
    <w:qFormat/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321">
    <w:name w:val="Contents 321"/>
    <w:link w:val="Contents3211"/>
    <w:qFormat/>
    <w:rPr>
      <w:rFonts w:ascii="XO Thames" w:hAnsi="XO Thames"/>
      <w:color w:val="000000"/>
      <w:spacing w:val="0"/>
      <w:sz w:val="28"/>
    </w:rPr>
  </w:style>
  <w:style w:type="character" w:styleId="91">
    <w:name w:val="Содержимое врезки91"/>
    <w:link w:val="911"/>
    <w:qFormat/>
  </w:style>
  <w:style w:type="character" w:styleId="114">
    <w:name w:val=" Знак11"/>
    <w:link w:val="1118"/>
    <w:qFormat/>
    <w:rPr>
      <w:rFonts w:ascii="Tahoma" w:hAnsi="Tahoma"/>
      <w:sz w:val="20"/>
    </w:rPr>
  </w:style>
  <w:style w:type="character" w:styleId="Contents511">
    <w:name w:val="Contents 511"/>
    <w:link w:val="Contents5111"/>
    <w:qFormat/>
    <w:rPr>
      <w:rFonts w:ascii="XO Thames" w:hAnsi="XO Thames"/>
      <w:color w:val="000000"/>
      <w:spacing w:val="0"/>
      <w:sz w:val="28"/>
    </w:rPr>
  </w:style>
  <w:style w:type="character" w:styleId="1113">
    <w:name w:val="Содержимое врезки111"/>
    <w:link w:val="11116"/>
    <w:qFormat/>
  </w:style>
  <w:style w:type="character" w:styleId="Contents121">
    <w:name w:val="Contents 121"/>
    <w:link w:val="Contents1211"/>
    <w:qFormat/>
    <w:rPr>
      <w:rFonts w:ascii="XO Thames" w:hAnsi="XO Thames"/>
      <w:b/>
      <w:color w:val="000000"/>
      <w:spacing w:val="0"/>
      <w:sz w:val="28"/>
    </w:rPr>
  </w:style>
  <w:style w:type="character" w:styleId="Contents6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Header2">
    <w:name w:val="Header2"/>
    <w:link w:val="Header21"/>
    <w:qFormat/>
  </w:style>
  <w:style w:type="character" w:styleId="122">
    <w:name w:val="Заголовок12"/>
    <w:link w:val="1213"/>
    <w:qFormat/>
    <w:rPr>
      <w:rFonts w:ascii="Liberation Sans" w:hAnsi="Liberation Sans"/>
      <w:sz w:val="28"/>
    </w:rPr>
  </w:style>
  <w:style w:type="character" w:styleId="151">
    <w:name w:val="Содержимое врезки151"/>
    <w:link w:val="1511"/>
    <w:qFormat/>
  </w:style>
  <w:style w:type="character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PageNumber">
    <w:name w:val="page number"/>
    <w:basedOn w:val="DefaultParagraphFont11"/>
  </w:style>
  <w:style w:type="character" w:styleId="Heading22">
    <w:name w:val="Heading 22"/>
    <w:link w:val="Heading221"/>
    <w:qFormat/>
    <w:rPr>
      <w:rFonts w:ascii="XO Thames" w:hAnsi="XO Thames"/>
      <w:b/>
      <w:color w:val="000000"/>
      <w:spacing w:val="0"/>
      <w:sz w:val="28"/>
    </w:rPr>
  </w:style>
  <w:style w:type="character" w:styleId="111111121">
    <w:name w:val="Указатель11111112"/>
    <w:link w:val="1111111212"/>
    <w:qFormat/>
  </w:style>
  <w:style w:type="character" w:styleId="NoSpacing11">
    <w:name w:val="No Spacing11"/>
    <w:link w:val="NoSpacing111"/>
    <w:qFormat/>
    <w:rPr>
      <w:rFonts w:ascii="Calibri" w:hAnsi="Calibri"/>
      <w:color w:val="000000"/>
      <w:spacing w:val="0"/>
      <w:sz w:val="22"/>
    </w:rPr>
  </w:style>
  <w:style w:type="paragraph" w:styleId="1">
    <w:name w:val="Заголовок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widowControl/>
      <w:jc w:val="both"/>
    </w:pPr>
    <w:rPr>
      <w:sz w:val="28"/>
    </w:rPr>
  </w:style>
  <w:style w:type="paragraph" w:styleId="List">
    <w:name w:val="List"/>
    <w:basedOn w:val="BodyText"/>
  </w:style>
  <w:style w:type="paragraph" w:styleId="Caption">
    <w:name w:val="caption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i/>
      <w:color w:val="000000"/>
      <w:spacing w:val="0"/>
      <w:sz w:val="24"/>
      <w:szCs w:val="20"/>
      <w:lang w:val="ru-RU" w:eastAsia="zh-CN" w:bidi="hi-IN"/>
    </w:rPr>
  </w:style>
  <w:style w:type="paragraph" w:styleId="13">
    <w:name w:val="Указатель1"/>
    <w:basedOn w:val="Normal"/>
    <w:qFormat/>
    <w:pPr>
      <w:suppressLineNumbers/>
    </w:pPr>
    <w:rPr>
      <w:rFonts w:cs="Noto Sans"/>
    </w:rPr>
  </w:style>
  <w:style w:type="paragraph" w:styleId="115">
    <w:name w:val="Заголовок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6">
    <w:name w:val="Указатель11"/>
    <w:basedOn w:val="Normal"/>
    <w:qFormat/>
    <w:pPr>
      <w:suppressLineNumbers/>
    </w:pPr>
    <w:rPr>
      <w:rFonts w:cs="Noto Sans"/>
    </w:rPr>
  </w:style>
  <w:style w:type="paragraph" w:styleId="1114">
    <w:name w:val="Заголовок1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5">
    <w:name w:val="Указатель111"/>
    <w:basedOn w:val="Normal"/>
    <w:qFormat/>
    <w:pPr>
      <w:suppressLineNumbers/>
    </w:pPr>
    <w:rPr>
      <w:rFonts w:cs="Noto Sans"/>
    </w:rPr>
  </w:style>
  <w:style w:type="paragraph" w:styleId="11111">
    <w:name w:val="Заголовок11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3">
    <w:name w:val="Указатель1111"/>
    <w:basedOn w:val="Normal"/>
    <w:qFormat/>
    <w:pPr>
      <w:suppressLineNumbers/>
    </w:pPr>
    <w:rPr>
      <w:rFonts w:cs="Noto Sans"/>
    </w:rPr>
  </w:style>
  <w:style w:type="paragraph" w:styleId="111111">
    <w:name w:val="Заголовок111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3">
    <w:name w:val="Указатель11111"/>
    <w:basedOn w:val="Normal"/>
    <w:qFormat/>
    <w:pPr>
      <w:suppressLineNumbers/>
    </w:pPr>
    <w:rPr>
      <w:rFonts w:cs="Noto Sans"/>
    </w:rPr>
  </w:style>
  <w:style w:type="paragraph" w:styleId="1111111">
    <w:name w:val="Заголовок1111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13">
    <w:name w:val="Указатель111111"/>
    <w:basedOn w:val="Normal"/>
    <w:qFormat/>
    <w:pPr>
      <w:suppressLineNumbers/>
    </w:pPr>
    <w:rPr>
      <w:rFonts w:cs="Noto Sans"/>
    </w:rPr>
  </w:style>
  <w:style w:type="paragraph" w:styleId="11111111">
    <w:name w:val="Заголовок11111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113">
    <w:name w:val="Указатель1111111"/>
    <w:basedOn w:val="Normal"/>
    <w:qFormat/>
    <w:pPr>
      <w:suppressLineNumbers/>
    </w:pPr>
    <w:rPr>
      <w:rFonts w:cs="Noto Sans"/>
    </w:rPr>
  </w:style>
  <w:style w:type="paragraph" w:styleId="111111111">
    <w:name w:val="Заголовок111111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1113">
    <w:name w:val="Указатель11111111"/>
    <w:basedOn w:val="Normal"/>
    <w:qFormat/>
    <w:pPr>
      <w:suppressLineNumbers/>
    </w:pPr>
    <w:rPr>
      <w:rFonts w:cs="Noto Sans"/>
    </w:rPr>
  </w:style>
  <w:style w:type="paragraph" w:styleId="1111111111">
    <w:name w:val="Заголовок1111111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11113">
    <w:name w:val="Указатель111111111"/>
    <w:basedOn w:val="Normal"/>
    <w:qFormat/>
    <w:pPr>
      <w:suppressLineNumbers/>
    </w:pPr>
    <w:rPr>
      <w:rFonts w:cs="Noto Sans"/>
    </w:rPr>
  </w:style>
  <w:style w:type="paragraph" w:styleId="11111111111">
    <w:name w:val="Заголовок11111111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111113">
    <w:name w:val="Указатель1111111111"/>
    <w:basedOn w:val="Normal"/>
    <w:qFormat/>
    <w:pPr>
      <w:suppressLineNumbers/>
    </w:pPr>
    <w:rPr>
      <w:rFonts w:cs="Noto Sans"/>
    </w:rPr>
  </w:style>
  <w:style w:type="paragraph" w:styleId="111111111111">
    <w:name w:val="Заголовок111111111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1111113">
    <w:name w:val="Указатель11111111111"/>
    <w:basedOn w:val="Normal"/>
    <w:qFormat/>
    <w:pPr>
      <w:suppressLineNumbers/>
    </w:pPr>
    <w:rPr>
      <w:rFonts w:cs="Noto Sans"/>
    </w:rPr>
  </w:style>
  <w:style w:type="paragraph" w:styleId="1111111111111">
    <w:name w:val="Заголовок1111111111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11111113">
    <w:name w:val="Указатель111111111111"/>
    <w:basedOn w:val="Normal"/>
    <w:qFormat/>
    <w:pPr>
      <w:suppressLineNumbers/>
    </w:pPr>
    <w:rPr>
      <w:rFonts w:cs="Noto Sans"/>
    </w:rPr>
  </w:style>
  <w:style w:type="paragraph" w:styleId="11111111111111">
    <w:name w:val="Заголовок11111111111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111111113">
    <w:name w:val="Указатель1111111111111"/>
    <w:basedOn w:val="Normal"/>
    <w:qFormat/>
    <w:pPr>
      <w:suppressLineNumbers/>
    </w:pPr>
    <w:rPr>
      <w:rFonts w:cs="Noto Sans"/>
    </w:rPr>
  </w:style>
  <w:style w:type="paragraph" w:styleId="111111111111111">
    <w:name w:val="Заголовок111111111111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1111111113">
    <w:name w:val="Указатель11111111111111"/>
    <w:basedOn w:val="Normal"/>
    <w:qFormat/>
    <w:pPr>
      <w:suppressLineNumbers/>
    </w:pPr>
    <w:rPr>
      <w:rFonts w:cs="Noto Sans"/>
    </w:rPr>
  </w:style>
  <w:style w:type="paragraph" w:styleId="1111111111111112">
    <w:name w:val="Заголовок1111111111111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11111111113">
    <w:name w:val="Указатель111111111111111"/>
    <w:basedOn w:val="Normal"/>
    <w:qFormat/>
    <w:pPr>
      <w:suppressLineNumbers/>
    </w:pPr>
    <w:rPr>
      <w:rFonts w:cs="Noto Sans"/>
    </w:rPr>
  </w:style>
  <w:style w:type="paragraph" w:styleId="11111111111111121">
    <w:name w:val="Заголовок1111111111111112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111111111122">
    <w:name w:val="Указатель1111111111111112"/>
    <w:basedOn w:val="Normal"/>
    <w:qFormat/>
    <w:pPr>
      <w:suppressLineNumbers/>
    </w:pPr>
    <w:rPr>
      <w:rFonts w:cs="Noto Sans"/>
    </w:rPr>
  </w:style>
  <w:style w:type="paragraph" w:styleId="111111111111111211">
    <w:name w:val="Заголовок1111111111111112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1111111111212">
    <w:name w:val="Указатель11111111111111121"/>
    <w:basedOn w:val="Normal"/>
    <w:qFormat/>
    <w:pPr>
      <w:suppressLineNumbers/>
    </w:pPr>
    <w:rPr>
      <w:rFonts w:cs="Noto Sans"/>
    </w:rPr>
  </w:style>
  <w:style w:type="paragraph" w:styleId="1111111111111112111">
    <w:name w:val="Заголовок1111111111111112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11111111112112">
    <w:name w:val="Указатель111111111111111211"/>
    <w:basedOn w:val="Normal"/>
    <w:qFormat/>
    <w:pPr>
      <w:suppressLineNumbers/>
    </w:pPr>
    <w:rPr>
      <w:rFonts w:cs="Noto Sans"/>
    </w:rPr>
  </w:style>
  <w:style w:type="paragraph" w:styleId="11111111111111121111">
    <w:name w:val="Заголовок11111111111111121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111111111121112">
    <w:name w:val="Указатель1111111111111112111"/>
    <w:basedOn w:val="Normal"/>
    <w:qFormat/>
    <w:pPr>
      <w:suppressLineNumbers/>
    </w:pPr>
    <w:rPr>
      <w:rFonts w:cs="Noto Sans"/>
    </w:rPr>
  </w:style>
  <w:style w:type="paragraph" w:styleId="111111111111111211111">
    <w:name w:val="Заголовок111111111111111211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1111111111211112">
    <w:name w:val="Указатель11111111111111121111"/>
    <w:basedOn w:val="Normal"/>
    <w:qFormat/>
    <w:pPr>
      <w:suppressLineNumbers/>
    </w:pPr>
    <w:rPr>
      <w:rFonts w:cs="Noto Sans"/>
    </w:rPr>
  </w:style>
  <w:style w:type="paragraph" w:styleId="1111111111111112111111">
    <w:name w:val="Заголовок1111111111111112111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11111111112111112">
    <w:name w:val="Указатель111111111111111211111"/>
    <w:basedOn w:val="Normal"/>
    <w:qFormat/>
    <w:pPr>
      <w:suppressLineNumbers/>
    </w:pPr>
    <w:rPr>
      <w:rFonts w:cs="Noto Sans"/>
    </w:rPr>
  </w:style>
  <w:style w:type="paragraph" w:styleId="11111111111111121111111">
    <w:name w:val="Заголовок11111111111111121111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111111111121111112">
    <w:name w:val="Указатель1111111111111112111111"/>
    <w:basedOn w:val="Normal"/>
    <w:qFormat/>
    <w:pPr>
      <w:suppressLineNumbers/>
    </w:pPr>
    <w:rPr>
      <w:rFonts w:cs="Noto Sans"/>
    </w:rPr>
  </w:style>
  <w:style w:type="paragraph" w:styleId="111111111111111211111111">
    <w:name w:val="Заголовок111111111111111211111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1111111111211111112">
    <w:name w:val="Указатель11111111111111121111111"/>
    <w:basedOn w:val="Normal"/>
    <w:qFormat/>
    <w:pPr>
      <w:suppressLineNumbers/>
    </w:pPr>
    <w:rPr>
      <w:rFonts w:cs="Noto Sans"/>
    </w:rPr>
  </w:style>
  <w:style w:type="paragraph" w:styleId="1111111111111112111111111">
    <w:name w:val="Заголовок1111111111111112111111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11111111112111111112">
    <w:name w:val="Указатель111111111111111211111111"/>
    <w:basedOn w:val="Normal"/>
    <w:qFormat/>
    <w:pPr>
      <w:suppressLineNumbers/>
    </w:pPr>
    <w:rPr>
      <w:rFonts w:cs="Noto Sans"/>
    </w:rPr>
  </w:style>
  <w:style w:type="paragraph" w:styleId="11111111111111121111111111">
    <w:name w:val="Заголовок1111111111111112111111111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1111111111111121111111112">
    <w:name w:val="Указатель1111111111111112111111111"/>
    <w:basedOn w:val="Normal"/>
    <w:qFormat/>
    <w:pPr>
      <w:suppressLineNumbers/>
    </w:pPr>
    <w:rPr>
      <w:rFonts w:cs="Noto Sans"/>
    </w:rPr>
  </w:style>
  <w:style w:type="paragraph" w:styleId="111111111111111211111111111">
    <w:name w:val="Заголовок11111111111111121111111111"/>
    <w:basedOn w:val="Normal"/>
    <w:next w:val="BodyText"/>
    <w:qFormat/>
    <w:pPr>
      <w:keepNext/>
      <w:widowControl/>
      <w:spacing w:before="240" w:after="120"/>
    </w:pPr>
    <w:rPr>
      <w:rFonts w:ascii="Liberation Sans" w:hAnsi="Liberation Sans"/>
      <w:sz w:val="28"/>
    </w:rPr>
  </w:style>
  <w:style w:type="paragraph" w:styleId="111111111111111211111111112">
    <w:name w:val="Указатель11111111111111121111111111"/>
    <w:basedOn w:val="Normal"/>
    <w:qFormat/>
  </w:style>
  <w:style w:type="paragraph" w:styleId="1111111111111112111111111111">
    <w:name w:val="Заголовок111111111111111211111111111"/>
    <w:basedOn w:val="Normal"/>
    <w:next w:val="BodyText"/>
    <w:qFormat/>
    <w:pPr>
      <w:keepNext/>
      <w:widowControl/>
      <w:spacing w:before="240" w:after="120"/>
    </w:pPr>
    <w:rPr>
      <w:rFonts w:ascii="Liberation Sans" w:hAnsi="Liberation Sans"/>
      <w:sz w:val="28"/>
    </w:rPr>
  </w:style>
  <w:style w:type="paragraph" w:styleId="1111111111111112111111111112">
    <w:name w:val="Указатель111111111111111211111111111"/>
    <w:basedOn w:val="Normal"/>
    <w:qFormat/>
  </w:style>
  <w:style w:type="paragraph" w:styleId="HeaderandFooter161">
    <w:name w:val="Header and Footer161"/>
    <w:link w:val="HeaderandFooter16"/>
    <w:qFormat/>
    <w:pPr>
      <w:widowControl/>
      <w:spacing w:before="0" w:after="0" w:line="240" w:lineRule="auto"/>
      <w:ind w:left="0" w:right="0" w:firstLine="0"/>
      <w:jc w:val="both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Textbodyindent211">
    <w:name w:val="Text body indent211"/>
    <w:link w:val="Textbodyindent21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StrongEmphasis11">
    <w:name w:val="Strong Emphasis11"/>
    <w:link w:val="StrongEmphasis1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b/>
      <w:color w:val="000000"/>
      <w:spacing w:val="0"/>
      <w:sz w:val="20"/>
      <w:szCs w:val="20"/>
      <w:lang w:val="ru-RU" w:eastAsia="zh-CN" w:bidi="hi-IN"/>
    </w:rPr>
  </w:style>
  <w:style w:type="paragraph" w:styleId="Footer121">
    <w:name w:val="Footer121"/>
    <w:link w:val="Footer12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HeaderandFooter1411">
    <w:name w:val="Header and Footer1411"/>
    <w:basedOn w:val="Normal"/>
    <w:link w:val="HeaderandFooter141"/>
    <w:qFormat/>
  </w:style>
  <w:style w:type="paragraph" w:styleId="TOC2">
    <w:name w:val="toc 2"/>
    <w:next w:val="Normal"/>
    <w:uiPriority w:val="39"/>
    <w:pPr>
      <w:widowControl/>
      <w:spacing w:before="0" w:after="0" w:line="240" w:lineRule="auto"/>
      <w:ind w:left="20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Internetlink11">
    <w:name w:val="Internet link11"/>
    <w:link w:val="Internetlink1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color w:val="0000ff"/>
      <w:spacing w:val="0"/>
      <w:sz w:val="20"/>
      <w:szCs w:val="20"/>
      <w:u w:val="single"/>
      <w:lang w:val="ru-RU" w:eastAsia="zh-CN" w:bidi="hi-IN"/>
    </w:rPr>
  </w:style>
  <w:style w:type="paragraph" w:styleId="HeaderandFooter911">
    <w:name w:val="Header and Footer911"/>
    <w:basedOn w:val="Normal"/>
    <w:link w:val="HeaderandFooter91"/>
    <w:qFormat/>
  </w:style>
  <w:style w:type="paragraph" w:styleId="TOC4">
    <w:name w:val="toc 4"/>
    <w:next w:val="Normal"/>
    <w:uiPriority w:val="39"/>
    <w:pPr>
      <w:widowControl/>
      <w:spacing w:before="0" w:after="0" w:line="240" w:lineRule="auto"/>
      <w:ind w:left="60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Heading521">
    <w:name w:val="Heading 521"/>
    <w:link w:val="Heading52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b/>
      <w:color w:val="000000"/>
      <w:spacing w:val="0"/>
      <w:sz w:val="22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pacing w:before="0" w:after="0" w:line="240" w:lineRule="auto"/>
      <w:ind w:left="100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Textbodyindent11">
    <w:name w:val="Text body indent11"/>
    <w:link w:val="Textbodyindent1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pacing w:before="0" w:after="0" w:line="240" w:lineRule="auto"/>
      <w:ind w:left="120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111211">
    <w:name w:val="Указатель11121"/>
    <w:basedOn w:val="Normal"/>
    <w:link w:val="1112"/>
    <w:qFormat/>
  </w:style>
  <w:style w:type="paragraph" w:styleId="Contents631">
    <w:name w:val="Contents 631"/>
    <w:link w:val="Contents63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Subtitle111">
    <w:name w:val="Subtitle111"/>
    <w:link w:val="Subtitle1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i/>
      <w:color w:val="000000"/>
      <w:spacing w:val="0"/>
      <w:sz w:val="24"/>
      <w:szCs w:val="20"/>
      <w:lang w:val="ru-RU" w:eastAsia="zh-CN" w:bidi="hi-IN"/>
    </w:rPr>
  </w:style>
  <w:style w:type="paragraph" w:styleId="HeaderandFooter611">
    <w:name w:val="Header and Footer611"/>
    <w:basedOn w:val="Normal"/>
    <w:link w:val="HeaderandFooter61"/>
    <w:qFormat/>
  </w:style>
  <w:style w:type="paragraph" w:styleId="Contents1111">
    <w:name w:val="Contents 1111"/>
    <w:link w:val="Contents11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b/>
      <w:color w:val="000000"/>
      <w:spacing w:val="0"/>
      <w:sz w:val="28"/>
      <w:szCs w:val="20"/>
      <w:lang w:val="ru-RU" w:eastAsia="zh-CN" w:bidi="hi-IN"/>
    </w:rPr>
  </w:style>
  <w:style w:type="paragraph" w:styleId="BodyTextIndent">
    <w:name w:val="Body Text Indent"/>
    <w:basedOn w:val="Normal"/>
    <w:pPr>
      <w:widowControl/>
      <w:spacing w:before="0" w:after="120"/>
      <w:ind w:left="283" w:right="0" w:firstLine="0"/>
    </w:pPr>
  </w:style>
  <w:style w:type="paragraph" w:styleId="1011">
    <w:name w:val="Содержимое врезки1011"/>
    <w:basedOn w:val="Normal"/>
    <w:link w:val="101"/>
    <w:qFormat/>
  </w:style>
  <w:style w:type="paragraph" w:styleId="HeaderandFooter172">
    <w:name w:val="Header and Footer172"/>
    <w:basedOn w:val="Normal"/>
    <w:link w:val="HeaderandFooter17"/>
    <w:qFormat/>
  </w:style>
  <w:style w:type="paragraph" w:styleId="211">
    <w:name w:val="Содержимое врезки211"/>
    <w:basedOn w:val="Normal"/>
    <w:link w:val="21"/>
    <w:qFormat/>
  </w:style>
  <w:style w:type="paragraph" w:styleId="Endnote11">
    <w:name w:val="Endnote11"/>
    <w:link w:val="Endnote1"/>
    <w:qFormat/>
    <w:pPr>
      <w:widowControl/>
      <w:spacing w:before="0" w:after="0" w:line="240" w:lineRule="auto"/>
      <w:ind w:left="0" w:right="0" w:firstLine="851"/>
      <w:jc w:val="both"/>
    </w:pPr>
    <w:rPr>
      <w:rFonts w:ascii="XO Thames" w:hAnsi="XO Thames" w:eastAsia="Tahoma" w:cs="Noto Sans"/>
      <w:color w:val="000000"/>
      <w:spacing w:val="0"/>
      <w:sz w:val="22"/>
      <w:szCs w:val="20"/>
      <w:lang w:val="ru-RU" w:eastAsia="zh-CN" w:bidi="hi-IN"/>
    </w:rPr>
  </w:style>
  <w:style w:type="paragraph" w:styleId="ConsPlusNormal311">
    <w:name w:val="ConsPlusNormal311"/>
    <w:link w:val="ConsPlusNormal31"/>
    <w:qFormat/>
    <w:pPr>
      <w:widowControl/>
      <w:spacing w:before="0" w:after="0" w:line="240" w:lineRule="auto"/>
      <w:ind w:left="0" w:right="0" w:firstLine="0"/>
      <w:jc w:val="left"/>
    </w:pPr>
    <w:rPr>
      <w:rFonts w:ascii="Arial" w:hAnsi="Arial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HeaderandFooter1111">
    <w:name w:val="Header and Footer1111"/>
    <w:basedOn w:val="Normal"/>
    <w:link w:val="HeaderandFooter111"/>
    <w:qFormat/>
  </w:style>
  <w:style w:type="paragraph" w:styleId="Endnote2">
    <w:name w:val="Endnote2"/>
    <w:link w:val="Endnote"/>
    <w:qFormat/>
    <w:pPr>
      <w:widowControl/>
      <w:spacing w:before="0" w:after="0" w:line="240" w:lineRule="auto"/>
      <w:ind w:left="0" w:right="0" w:firstLine="851"/>
      <w:jc w:val="both"/>
    </w:pPr>
    <w:rPr>
      <w:rFonts w:ascii="XO Thames" w:hAnsi="XO Thames" w:eastAsia="Tahoma" w:cs="Noto Sans"/>
      <w:color w:val="000000"/>
      <w:spacing w:val="0"/>
      <w:sz w:val="22"/>
      <w:szCs w:val="20"/>
      <w:lang w:val="ru-RU" w:eastAsia="zh-CN" w:bidi="hi-IN"/>
    </w:rPr>
  </w:style>
  <w:style w:type="paragraph" w:styleId="Contents92">
    <w:name w:val="Contents 92"/>
    <w:link w:val="Contents9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1211">
    <w:name w:val="Содержимое врезки1211"/>
    <w:basedOn w:val="Normal"/>
    <w:link w:val="121"/>
    <w:qFormat/>
  </w:style>
  <w:style w:type="paragraph" w:styleId="ListParagraph111">
    <w:name w:val="List Paragraph111"/>
    <w:basedOn w:val="Normal"/>
    <w:link w:val="ListParagraph11"/>
    <w:qFormat/>
    <w:pPr>
      <w:widowControl/>
      <w:spacing w:before="0" w:after="200" w:line="276" w:lineRule="auto"/>
      <w:ind w:left="720" w:right="0" w:firstLine="0"/>
      <w:contextualSpacing/>
    </w:pPr>
    <w:rPr>
      <w:rFonts w:ascii="Calibri" w:hAnsi="Calibri"/>
      <w:sz w:val="22"/>
    </w:rPr>
  </w:style>
  <w:style w:type="paragraph" w:styleId="Heading313">
    <w:name w:val="Heading 313"/>
    <w:link w:val="Heading31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b/>
      <w:color w:val="000000"/>
      <w:spacing w:val="0"/>
      <w:sz w:val="26"/>
      <w:szCs w:val="20"/>
      <w:lang w:val="ru-RU" w:eastAsia="zh-CN" w:bidi="hi-IN"/>
    </w:rPr>
  </w:style>
  <w:style w:type="paragraph" w:styleId="Contents7211">
    <w:name w:val="Contents 7211"/>
    <w:link w:val="Contents72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11111211">
    <w:name w:val="Заголовок1111121"/>
    <w:basedOn w:val="Normal"/>
    <w:next w:val="BodyText"/>
    <w:link w:val="111112"/>
    <w:qFormat/>
    <w:pPr>
      <w:keepNext/>
      <w:widowControl/>
      <w:spacing w:before="240" w:after="120"/>
    </w:pPr>
    <w:rPr>
      <w:rFonts w:ascii="Liberation Sans" w:hAnsi="Liberation Sans"/>
      <w:sz w:val="28"/>
    </w:rPr>
  </w:style>
  <w:style w:type="paragraph" w:styleId="Contents32">
    <w:name w:val="Contents 32"/>
    <w:link w:val="Contents3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Caption21">
    <w:name w:val="Caption21"/>
    <w:link w:val="Caption2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i/>
      <w:color w:val="000000"/>
      <w:spacing w:val="0"/>
      <w:sz w:val="24"/>
      <w:szCs w:val="20"/>
      <w:lang w:val="ru-RU" w:eastAsia="zh-CN" w:bidi="hi-IN"/>
    </w:rPr>
  </w:style>
  <w:style w:type="paragraph" w:styleId="14">
    <w:name w:val="Содержимое врезки1"/>
    <w:basedOn w:val="Normal"/>
    <w:qFormat/>
  </w:style>
  <w:style w:type="paragraph" w:styleId="11111111111211">
    <w:name w:val="Указатель1111111111121"/>
    <w:basedOn w:val="Normal"/>
    <w:link w:val="111111111112"/>
    <w:qFormat/>
  </w:style>
  <w:style w:type="paragraph" w:styleId="Heading421">
    <w:name w:val="Heading 421"/>
    <w:link w:val="Heading42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b/>
      <w:color w:val="000000"/>
      <w:spacing w:val="0"/>
      <w:sz w:val="24"/>
      <w:szCs w:val="20"/>
      <w:lang w:val="ru-RU" w:eastAsia="zh-CN" w:bidi="hi-IN"/>
    </w:rPr>
  </w:style>
  <w:style w:type="paragraph" w:styleId="11111212">
    <w:name w:val="Указатель1111121"/>
    <w:basedOn w:val="Normal"/>
    <w:link w:val="1111121"/>
    <w:qFormat/>
  </w:style>
  <w:style w:type="paragraph" w:styleId="BalloonText111">
    <w:name w:val="Balloon Text111"/>
    <w:basedOn w:val="Normal"/>
    <w:link w:val="BalloonText11"/>
    <w:qFormat/>
    <w:rPr>
      <w:rFonts w:ascii="Segoe UI" w:hAnsi="Segoe UI"/>
      <w:sz w:val="18"/>
    </w:rPr>
  </w:style>
  <w:style w:type="paragraph" w:styleId="311">
    <w:name w:val="Содержимое врезки311"/>
    <w:basedOn w:val="Normal"/>
    <w:link w:val="31"/>
    <w:qFormat/>
  </w:style>
  <w:style w:type="paragraph" w:styleId="Contents12">
    <w:name w:val="Contents 12"/>
    <w:link w:val="Contents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b/>
      <w:color w:val="000000"/>
      <w:spacing w:val="0"/>
      <w:sz w:val="28"/>
      <w:szCs w:val="20"/>
      <w:lang w:val="ru-RU" w:eastAsia="zh-CN" w:bidi="hi-IN"/>
    </w:rPr>
  </w:style>
  <w:style w:type="paragraph" w:styleId="HeaderandFooter1011">
    <w:name w:val="Header and Footer1011"/>
    <w:basedOn w:val="Normal"/>
    <w:link w:val="HeaderandFooter101"/>
    <w:qFormat/>
  </w:style>
  <w:style w:type="paragraph" w:styleId="Heading2111">
    <w:name w:val="Heading 2111"/>
    <w:link w:val="Heading21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b/>
      <w:color w:val="000000"/>
      <w:spacing w:val="0"/>
      <w:sz w:val="28"/>
      <w:szCs w:val="20"/>
      <w:lang w:val="ru-RU" w:eastAsia="zh-CN" w:bidi="hi-IN"/>
    </w:rPr>
  </w:style>
  <w:style w:type="paragraph" w:styleId="Subtitle21">
    <w:name w:val="Subtitle21"/>
    <w:link w:val="Subtitle2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i/>
      <w:color w:val="000000"/>
      <w:spacing w:val="0"/>
      <w:sz w:val="24"/>
      <w:szCs w:val="20"/>
      <w:lang w:val="ru-RU" w:eastAsia="zh-CN" w:bidi="hi-IN"/>
    </w:rPr>
  </w:style>
  <w:style w:type="paragraph" w:styleId="HeaderandFooter1211">
    <w:name w:val="Header and Footer1211"/>
    <w:basedOn w:val="Normal"/>
    <w:link w:val="HeaderandFooter121"/>
    <w:qFormat/>
  </w:style>
  <w:style w:type="paragraph" w:styleId="Title21">
    <w:name w:val="Title21"/>
    <w:link w:val="Title2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b/>
      <w:caps/>
      <w:color w:val="000000"/>
      <w:spacing w:val="0"/>
      <w:sz w:val="40"/>
      <w:szCs w:val="20"/>
      <w:lang w:val="ru-RU" w:eastAsia="zh-CN" w:bidi="hi-IN"/>
    </w:rPr>
  </w:style>
  <w:style w:type="paragraph" w:styleId="apple-converted-space111">
    <w:name w:val="apple-converted-space111"/>
    <w:basedOn w:val="DefaultParagraphFont111"/>
    <w:link w:val="apple-converted-space11"/>
    <w:qFormat/>
  </w:style>
  <w:style w:type="paragraph" w:styleId="Contents6211">
    <w:name w:val="Contents 6211"/>
    <w:link w:val="Contents62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-">
    <w:name w:val="Интернет-ссылка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color w:val="0000ff"/>
      <w:spacing w:val="0"/>
      <w:sz w:val="20"/>
      <w:szCs w:val="20"/>
      <w:u w:val="single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pacing w:before="0" w:after="0" w:line="240" w:lineRule="auto"/>
      <w:ind w:left="0" w:right="0" w:firstLine="0"/>
      <w:jc w:val="both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HeaderandFooter2">
    <w:name w:val="Header and Footer2"/>
    <w:basedOn w:val="Normal"/>
    <w:qFormat/>
  </w:style>
  <w:style w:type="paragraph" w:styleId="HeaderandFooter3">
    <w:name w:val="Header and Footer3"/>
    <w:basedOn w:val="Normal"/>
    <w:qFormat/>
  </w:style>
  <w:style w:type="paragraph" w:styleId="HeaderandFooter4">
    <w:name w:val="Header and Footer4"/>
    <w:basedOn w:val="Normal"/>
    <w:qFormat/>
  </w:style>
  <w:style w:type="paragraph" w:styleId="HeaderandFooter5">
    <w:name w:val="Header and Footer5"/>
    <w:basedOn w:val="Normal"/>
    <w:qFormat/>
  </w:style>
  <w:style w:type="paragraph" w:styleId="HeaderandFooter6">
    <w:name w:val="Header and Footer6"/>
    <w:basedOn w:val="Normal"/>
    <w:qFormat/>
  </w:style>
  <w:style w:type="paragraph" w:styleId="HeaderandFooter7">
    <w:name w:val="Header and Footer7"/>
    <w:basedOn w:val="Normal"/>
    <w:qFormat/>
  </w:style>
  <w:style w:type="paragraph" w:styleId="HeaderandFooter8">
    <w:name w:val="Header and Footer8"/>
    <w:basedOn w:val="Normal"/>
    <w:qFormat/>
  </w:style>
  <w:style w:type="paragraph" w:styleId="HeaderandFooter9">
    <w:name w:val="Header and Footer9"/>
    <w:basedOn w:val="Normal"/>
    <w:qFormat/>
  </w:style>
  <w:style w:type="paragraph" w:styleId="HeaderandFooter10">
    <w:name w:val="Header and Footer10"/>
    <w:basedOn w:val="Normal"/>
    <w:qFormat/>
  </w:style>
  <w:style w:type="paragraph" w:styleId="HeaderandFooter11">
    <w:name w:val="Header and Footer11"/>
    <w:basedOn w:val="Normal"/>
    <w:qFormat/>
  </w:style>
  <w:style w:type="paragraph" w:styleId="HeaderandFooter12">
    <w:name w:val="Header and Footer12"/>
    <w:basedOn w:val="Normal"/>
    <w:qFormat/>
  </w:style>
  <w:style w:type="paragraph" w:styleId="HeaderandFooter13">
    <w:name w:val="Header and Footer13"/>
    <w:basedOn w:val="Normal"/>
    <w:qFormat/>
  </w:style>
  <w:style w:type="paragraph" w:styleId="HeaderandFooter14">
    <w:name w:val="Header and Footer14"/>
    <w:basedOn w:val="Normal"/>
    <w:qFormat/>
  </w:style>
  <w:style w:type="paragraph" w:styleId="HeaderandFooter15">
    <w:name w:val="Header and Footer15"/>
    <w:basedOn w:val="Normal"/>
    <w:qFormat/>
  </w:style>
  <w:style w:type="paragraph" w:styleId="HeaderandFooter26">
    <w:name w:val="Header and Footer26"/>
    <w:basedOn w:val="Normal"/>
    <w:qFormat/>
  </w:style>
  <w:style w:type="paragraph" w:styleId="HeaderandFooter27">
    <w:name w:val="Header and Footer27"/>
    <w:basedOn w:val="Normal"/>
    <w:qFormat/>
  </w:style>
  <w:style w:type="paragraph" w:styleId="HeaderandFooter28">
    <w:name w:val="Header and Footer28"/>
    <w:basedOn w:val="Normal"/>
    <w:qFormat/>
  </w:style>
  <w:style w:type="paragraph" w:styleId="HeaderandFooter29">
    <w:name w:val="Header and Footer29"/>
    <w:basedOn w:val="Normal"/>
    <w:qFormat/>
  </w:style>
  <w:style w:type="paragraph" w:styleId="HeaderandFooter30">
    <w:name w:val="Header and Footer30"/>
    <w:basedOn w:val="Normal"/>
    <w:qFormat/>
  </w:style>
  <w:style w:type="paragraph" w:styleId="HeaderandFooter32">
    <w:name w:val="Header and Footer32"/>
    <w:basedOn w:val="Normal"/>
    <w:qFormat/>
  </w:style>
  <w:style w:type="paragraph" w:styleId="HeaderandFooter33">
    <w:name w:val="Header and Footer33"/>
    <w:basedOn w:val="Normal"/>
    <w:qFormat/>
  </w:style>
  <w:style w:type="paragraph" w:styleId="HeaderandFooter34">
    <w:name w:val="Header and Footer34"/>
    <w:basedOn w:val="Normal"/>
    <w:qFormat/>
  </w:style>
  <w:style w:type="paragraph" w:styleId="HeaderandFooter35">
    <w:name w:val="Header and Footer35"/>
    <w:basedOn w:val="Normal"/>
    <w:qFormat/>
  </w:style>
  <w:style w:type="paragraph" w:styleId="HeaderandFooter36">
    <w:name w:val="Header and Footer36"/>
    <w:basedOn w:val="Normal"/>
    <w:qFormat/>
  </w:style>
  <w:style w:type="paragraph" w:styleId="HeaderandFooter37">
    <w:name w:val="Header and Footer37"/>
    <w:basedOn w:val="Normal"/>
    <w:qFormat/>
  </w:style>
  <w:style w:type="paragraph" w:styleId="HeaderandFooter38">
    <w:name w:val="Header and Footer38"/>
    <w:basedOn w:val="Normal"/>
    <w:qFormat/>
  </w:style>
  <w:style w:type="paragraph" w:styleId="Footer">
    <w:name w:val="footer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HeaderandFooter1711">
    <w:name w:val="Header and Footer1711"/>
    <w:link w:val="HeaderandFooter17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HeaderandFooter1511">
    <w:name w:val="Header and Footer1511"/>
    <w:basedOn w:val="Normal"/>
    <w:link w:val="HeaderandFooter151"/>
    <w:qFormat/>
  </w:style>
  <w:style w:type="paragraph" w:styleId="BodyTextIndent21111">
    <w:name w:val="Body Text Indent 21111"/>
    <w:basedOn w:val="Normal"/>
    <w:link w:val="BodyTextIndent2111"/>
    <w:qFormat/>
    <w:pPr>
      <w:widowControl w:val="off"/>
      <w:ind w:left="0" w:right="0" w:firstLine="720"/>
      <w:jc w:val="both"/>
    </w:pPr>
    <w:rPr>
      <w:sz w:val="28"/>
    </w:rPr>
  </w:style>
  <w:style w:type="paragraph" w:styleId="HeaderandFooter711">
    <w:name w:val="Header and Footer711"/>
    <w:basedOn w:val="Normal"/>
    <w:link w:val="HeaderandFooter71"/>
    <w:qFormat/>
  </w:style>
  <w:style w:type="paragraph" w:styleId="Heading5111">
    <w:name w:val="Heading 5111"/>
    <w:link w:val="Heading51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b/>
      <w:color w:val="000000"/>
      <w:spacing w:val="0"/>
      <w:sz w:val="22"/>
      <w:szCs w:val="20"/>
      <w:lang w:val="ru-RU" w:eastAsia="zh-CN" w:bidi="hi-IN"/>
    </w:rPr>
  </w:style>
  <w:style w:type="paragraph" w:styleId="Heading4111">
    <w:name w:val="Heading 4111"/>
    <w:link w:val="Heading41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b/>
      <w:color w:val="000000"/>
      <w:spacing w:val="0"/>
      <w:sz w:val="24"/>
      <w:szCs w:val="20"/>
      <w:lang w:val="ru-RU" w:eastAsia="zh-CN" w:bidi="hi-IN"/>
    </w:rPr>
  </w:style>
  <w:style w:type="paragraph" w:styleId="1111111111211">
    <w:name w:val="Указатель111111111121"/>
    <w:basedOn w:val="Normal"/>
    <w:link w:val="11111111112"/>
    <w:qFormat/>
  </w:style>
  <w:style w:type="paragraph" w:styleId="11211">
    <w:name w:val="Заголовок1121"/>
    <w:basedOn w:val="Normal"/>
    <w:next w:val="BodyText"/>
    <w:link w:val="112"/>
    <w:qFormat/>
    <w:pPr>
      <w:keepNext/>
      <w:widowControl/>
      <w:spacing w:before="240" w:after="120"/>
    </w:pPr>
    <w:rPr>
      <w:rFonts w:ascii="Liberation Sans" w:hAnsi="Liberation Sans"/>
      <w:sz w:val="28"/>
    </w:rPr>
  </w:style>
  <w:style w:type="paragraph" w:styleId="511">
    <w:name w:val="Содержимое врезки511"/>
    <w:basedOn w:val="Normal"/>
    <w:link w:val="51"/>
    <w:qFormat/>
  </w:style>
  <w:style w:type="paragraph" w:styleId="HeaderandFooter191">
    <w:name w:val="Header and Footer191"/>
    <w:basedOn w:val="Normal"/>
    <w:link w:val="HeaderandFooter19"/>
    <w:qFormat/>
  </w:style>
  <w:style w:type="paragraph" w:styleId="HeaderandFooter2111">
    <w:name w:val="Header and Footer2111"/>
    <w:basedOn w:val="Normal"/>
    <w:link w:val="HeaderandFooter211"/>
    <w:qFormat/>
  </w:style>
  <w:style w:type="paragraph" w:styleId="1212">
    <w:name w:val="Указатель121"/>
    <w:basedOn w:val="Normal"/>
    <w:link w:val="12"/>
    <w:qFormat/>
  </w:style>
  <w:style w:type="paragraph" w:styleId="Footnote21">
    <w:name w:val="Footnote21"/>
    <w:link w:val="Footnote2"/>
    <w:qFormat/>
    <w:pPr>
      <w:widowControl/>
      <w:spacing w:before="0" w:after="0" w:line="240" w:lineRule="auto"/>
      <w:ind w:left="0" w:right="0" w:firstLine="851"/>
      <w:jc w:val="both"/>
    </w:pPr>
    <w:rPr>
      <w:rFonts w:ascii="XO Thames" w:hAnsi="XO Thames" w:eastAsia="Tahoma" w:cs="Noto Sans"/>
      <w:color w:val="000000"/>
      <w:spacing w:val="0"/>
      <w:sz w:val="22"/>
      <w:szCs w:val="20"/>
      <w:lang w:val="ru-RU" w:eastAsia="zh-CN" w:bidi="hi-IN"/>
    </w:rPr>
  </w:style>
  <w:style w:type="paragraph" w:styleId="HeaderandFooter311">
    <w:name w:val="Header and Footer311"/>
    <w:basedOn w:val="Normal"/>
    <w:link w:val="HeaderandFooter31"/>
    <w:qFormat/>
  </w:style>
  <w:style w:type="paragraph" w:styleId="811">
    <w:name w:val="Содержимое врезки811"/>
    <w:basedOn w:val="Normal"/>
    <w:link w:val="81"/>
    <w:qFormat/>
  </w:style>
  <w:style w:type="paragraph" w:styleId="111111111211">
    <w:name w:val="Указатель11111111121"/>
    <w:basedOn w:val="Normal"/>
    <w:link w:val="1111111112"/>
    <w:qFormat/>
  </w:style>
  <w:style w:type="paragraph" w:styleId="Contents82">
    <w:name w:val="Contents 82"/>
    <w:link w:val="Contents8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111111111111211">
    <w:name w:val="Указатель11111111111121"/>
    <w:basedOn w:val="Normal"/>
    <w:link w:val="1111111111112"/>
    <w:qFormat/>
  </w:style>
  <w:style w:type="paragraph" w:styleId="2">
    <w:name w:val="Содержимое врезки2"/>
    <w:basedOn w:val="Normal"/>
    <w:qFormat/>
  </w:style>
  <w:style w:type="paragraph" w:styleId="Contents431">
    <w:name w:val="Contents 431"/>
    <w:link w:val="Contents43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11111111211">
    <w:name w:val="Указатель1111111121"/>
    <w:basedOn w:val="Normal"/>
    <w:link w:val="111111112"/>
    <w:qFormat/>
  </w:style>
  <w:style w:type="paragraph" w:styleId="conspluscell311">
    <w:name w:val="conspluscell311"/>
    <w:basedOn w:val="Normal"/>
    <w:link w:val="conspluscell31"/>
    <w:qFormat/>
    <w:rPr>
      <w:rFonts w:ascii="Arial" w:hAnsi="Arial"/>
      <w:sz w:val="20"/>
    </w:rPr>
  </w:style>
  <w:style w:type="paragraph" w:styleId="TOC3">
    <w:name w:val="toc 3"/>
    <w:next w:val="Normal"/>
    <w:uiPriority w:val="39"/>
    <w:pPr>
      <w:widowControl/>
      <w:spacing w:before="0" w:after="0" w:line="240" w:lineRule="auto"/>
      <w:ind w:left="40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Caption111">
    <w:name w:val="Caption111"/>
    <w:link w:val="Caption11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i/>
      <w:color w:val="000000"/>
      <w:spacing w:val="0"/>
      <w:sz w:val="24"/>
      <w:szCs w:val="20"/>
      <w:lang w:val="ru-RU" w:eastAsia="zh-CN" w:bidi="hi-IN"/>
    </w:rPr>
  </w:style>
  <w:style w:type="paragraph" w:styleId="HeaderandFooter201">
    <w:name w:val="Header and Footer201"/>
    <w:basedOn w:val="Normal"/>
    <w:link w:val="HeaderandFooter20"/>
    <w:qFormat/>
  </w:style>
  <w:style w:type="paragraph" w:styleId="11114">
    <w:name w:val=" Знак Знак Знак Знак1111"/>
    <w:basedOn w:val="Normal"/>
    <w:link w:val="111"/>
    <w:qFormat/>
    <w:pPr>
      <w:widowControl/>
      <w:spacing w:beforeAutospacing="1" w:afterAutospacing="1"/>
    </w:pPr>
    <w:rPr>
      <w:rFonts w:ascii="Tahoma" w:hAnsi="Tahoma"/>
      <w:sz w:val="20"/>
    </w:rPr>
  </w:style>
  <w:style w:type="paragraph" w:styleId="1116">
    <w:name w:val="Выделение111"/>
    <w:link w:val="11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i/>
      <w:color w:val="000000"/>
      <w:spacing w:val="0"/>
      <w:sz w:val="20"/>
      <w:szCs w:val="20"/>
      <w:lang w:val="ru-RU" w:eastAsia="zh-CN" w:bidi="hi-IN"/>
    </w:rPr>
  </w:style>
  <w:style w:type="paragraph" w:styleId="Textbodyindent31">
    <w:name w:val="Text body indent31"/>
    <w:link w:val="Textbodyindent3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11115">
    <w:name w:val="Знак Знак Знак1 Знак Знак Знак Знак111"/>
    <w:basedOn w:val="Normal"/>
    <w:link w:val="1111"/>
    <w:qFormat/>
    <w:pPr>
      <w:widowControl/>
      <w:spacing w:beforeAutospacing="1" w:afterAutospacing="1"/>
    </w:pPr>
    <w:rPr>
      <w:rFonts w:ascii="Tahoma" w:hAnsi="Tahoma"/>
      <w:sz w:val="20"/>
    </w:rPr>
  </w:style>
  <w:style w:type="paragraph" w:styleId="1411">
    <w:name w:val="Содержимое врезки1411"/>
    <w:basedOn w:val="Normal"/>
    <w:link w:val="141"/>
    <w:qFormat/>
  </w:style>
  <w:style w:type="paragraph" w:styleId="Title111">
    <w:name w:val="Title111"/>
    <w:link w:val="Title1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b/>
      <w:caps/>
      <w:color w:val="000000"/>
      <w:spacing w:val="0"/>
      <w:sz w:val="40"/>
      <w:szCs w:val="20"/>
      <w:lang w:val="ru-RU" w:eastAsia="zh-CN" w:bidi="hi-IN"/>
    </w:rPr>
  </w:style>
  <w:style w:type="paragraph" w:styleId="List121">
    <w:name w:val="List121"/>
    <w:basedOn w:val="Textbody111"/>
    <w:link w:val="List12"/>
    <w:qFormat/>
  </w:style>
  <w:style w:type="paragraph" w:styleId="11111111212">
    <w:name w:val="Заголовок1111111121"/>
    <w:basedOn w:val="Normal"/>
    <w:next w:val="BodyText"/>
    <w:link w:val="1111111121"/>
    <w:qFormat/>
    <w:pPr>
      <w:keepNext/>
      <w:widowControl/>
      <w:spacing w:before="240" w:after="120"/>
    </w:pPr>
    <w:rPr>
      <w:rFonts w:ascii="Liberation Sans" w:hAnsi="Liberation Sans"/>
      <w:sz w:val="28"/>
    </w:rPr>
  </w:style>
  <w:style w:type="paragraph" w:styleId="1111111211">
    <w:name w:val="Заголовок111111121"/>
    <w:basedOn w:val="Normal"/>
    <w:next w:val="BodyText"/>
    <w:link w:val="11111112"/>
    <w:qFormat/>
    <w:pPr>
      <w:keepNext/>
      <w:widowControl/>
      <w:spacing w:before="240" w:after="120"/>
    </w:pPr>
    <w:rPr>
      <w:rFonts w:ascii="Liberation Sans" w:hAnsi="Liberation Sans"/>
      <w:sz w:val="28"/>
    </w:rPr>
  </w:style>
  <w:style w:type="paragraph" w:styleId="PageNumber111">
    <w:name w:val="Page Number111"/>
    <w:basedOn w:val="DefaultParagraphFont111"/>
    <w:link w:val="PageNumber11"/>
    <w:qFormat/>
  </w:style>
  <w:style w:type="paragraph" w:styleId="1111111111111211">
    <w:name w:val="Указатель111111111111121"/>
    <w:basedOn w:val="Normal"/>
    <w:link w:val="11111111111112"/>
    <w:qFormat/>
  </w:style>
  <w:style w:type="paragraph" w:styleId="HeaderandFooter212">
    <w:name w:val="Header and Footer212"/>
    <w:basedOn w:val="Normal"/>
    <w:link w:val="HeaderandFooter21"/>
    <w:qFormat/>
  </w:style>
  <w:style w:type="paragraph" w:styleId="Contents9111">
    <w:name w:val="Contents 9111"/>
    <w:link w:val="Contents91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Emphasis111">
    <w:name w:val="Emphasis111"/>
    <w:link w:val="Emphasis11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i/>
      <w:color w:val="000000"/>
      <w:spacing w:val="0"/>
      <w:sz w:val="20"/>
      <w:szCs w:val="20"/>
      <w:lang w:val="ru-RU" w:eastAsia="zh-CN" w:bidi="hi-IN"/>
    </w:rPr>
  </w:style>
  <w:style w:type="paragraph" w:styleId="611">
    <w:name w:val="Содержимое врезки611"/>
    <w:basedOn w:val="Normal"/>
    <w:link w:val="61"/>
    <w:qFormat/>
  </w:style>
  <w:style w:type="paragraph" w:styleId="Emphasis21">
    <w:name w:val="Emphasis21"/>
    <w:link w:val="Emphasis2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i/>
      <w:color w:val="000000"/>
      <w:spacing w:val="0"/>
      <w:sz w:val="20"/>
      <w:szCs w:val="20"/>
      <w:lang w:val="ru-RU" w:eastAsia="zh-CN" w:bidi="hi-IN"/>
    </w:rPr>
  </w:style>
  <w:style w:type="paragraph" w:styleId="111111111111111111">
    <w:name w:val="Указатель11111111111111111"/>
    <w:link w:val="1111111111111111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Contents8111">
    <w:name w:val="Contents 8111"/>
    <w:link w:val="Contents81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1111111111212">
    <w:name w:val="Заголовок111111111121"/>
    <w:basedOn w:val="Normal"/>
    <w:next w:val="BodyText"/>
    <w:link w:val="111111111121"/>
    <w:qFormat/>
    <w:pPr>
      <w:keepNext/>
      <w:widowControl/>
      <w:spacing w:before="240" w:after="120"/>
    </w:pPr>
    <w:rPr>
      <w:rFonts w:ascii="Liberation Sans" w:hAnsi="Liberation Sans"/>
      <w:sz w:val="28"/>
    </w:rPr>
  </w:style>
  <w:style w:type="paragraph" w:styleId="PageNumber21">
    <w:name w:val="Page Number21"/>
    <w:basedOn w:val="DefaultParagraphFont111"/>
    <w:link w:val="PageNumber2"/>
    <w:qFormat/>
  </w:style>
  <w:style w:type="paragraph" w:styleId="111111111111212">
    <w:name w:val="Заголовок11111111111121"/>
    <w:basedOn w:val="Normal"/>
    <w:next w:val="BodyText"/>
    <w:link w:val="11111111111121"/>
    <w:qFormat/>
    <w:pPr>
      <w:keepNext/>
      <w:widowControl/>
      <w:spacing w:before="240" w:after="120"/>
    </w:pPr>
    <w:rPr>
      <w:rFonts w:ascii="Liberation Sans" w:hAnsi="Liberation Sans"/>
      <w:sz w:val="28"/>
    </w:rPr>
  </w:style>
  <w:style w:type="paragraph" w:styleId="Header">
    <w:name w:val="header"/>
    <w:basedOn w:val="Normal"/>
    <w:pPr>
      <w:widowControl/>
      <w:tabs>
        <w:tab w:val="clear" w:pos="708"/>
        <w:tab w:val="center" w:pos="4677" w:leader="none"/>
        <w:tab w:val="right" w:pos="9355" w:leader="none"/>
      </w:tabs>
    </w:pPr>
  </w:style>
  <w:style w:type="paragraph" w:styleId="consplusnormal211">
    <w:name w:val="consplusnormal211"/>
    <w:basedOn w:val="Normal"/>
    <w:link w:val="consplusnormal21"/>
    <w:qFormat/>
    <w:rPr>
      <w:rFonts w:ascii="Arial" w:hAnsi="Arial"/>
      <w:sz w:val="20"/>
    </w:rPr>
  </w:style>
  <w:style w:type="paragraph" w:styleId="111111211">
    <w:name w:val="Заголовок11111121"/>
    <w:basedOn w:val="Normal"/>
    <w:next w:val="BodyText"/>
    <w:link w:val="1111112"/>
    <w:qFormat/>
    <w:pPr>
      <w:keepNext/>
      <w:widowControl/>
      <w:spacing w:before="240" w:after="120"/>
    </w:pPr>
    <w:rPr>
      <w:rFonts w:ascii="Liberation Sans" w:hAnsi="Liberation Sans"/>
      <w:sz w:val="28"/>
    </w:rPr>
  </w:style>
  <w:style w:type="paragraph" w:styleId="111111212">
    <w:name w:val="Указатель11111121"/>
    <w:basedOn w:val="Normal"/>
    <w:link w:val="11111121"/>
    <w:qFormat/>
  </w:style>
  <w:style w:type="paragraph" w:styleId="Contents331">
    <w:name w:val="Contents 331"/>
    <w:link w:val="Contents33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HeaderandFooter181">
    <w:name w:val="Header and Footer181"/>
    <w:basedOn w:val="Normal"/>
    <w:link w:val="HeaderandFooter18"/>
    <w:qFormat/>
  </w:style>
  <w:style w:type="paragraph" w:styleId="HeaderandFooter251">
    <w:name w:val="Header and Footer251"/>
    <w:basedOn w:val="Normal"/>
    <w:link w:val="HeaderandFooter25"/>
    <w:qFormat/>
  </w:style>
  <w:style w:type="paragraph" w:styleId="Contents9211">
    <w:name w:val="Contents 9211"/>
    <w:link w:val="Contents92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color w:val="0000ff"/>
      <w:spacing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pacing w:before="0" w:after="0" w:line="240" w:lineRule="auto"/>
      <w:ind w:left="0" w:right="0" w:firstLine="851"/>
      <w:jc w:val="both"/>
    </w:pPr>
    <w:rPr>
      <w:rFonts w:ascii="XO Thames" w:hAnsi="XO Thames" w:eastAsia="Tahoma" w:cs="Noto Sans"/>
      <w:color w:val="000000"/>
      <w:spacing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b/>
      <w:color w:val="000000"/>
      <w:spacing w:val="0"/>
      <w:sz w:val="28"/>
      <w:szCs w:val="20"/>
      <w:lang w:val="ru-RU" w:eastAsia="zh-CN" w:bidi="hi-IN"/>
    </w:rPr>
  </w:style>
  <w:style w:type="paragraph" w:styleId="Textbody111">
    <w:name w:val="Text body111"/>
    <w:link w:val="Textbody11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711">
    <w:name w:val="Содержимое врезки711"/>
    <w:basedOn w:val="Normal"/>
    <w:link w:val="71"/>
    <w:qFormat/>
  </w:style>
  <w:style w:type="paragraph" w:styleId="111111111111111112">
    <w:name w:val="Заголовок11111111111111111"/>
    <w:basedOn w:val="Normal"/>
    <w:next w:val="BodyText"/>
    <w:link w:val="11111111111111111"/>
    <w:qFormat/>
    <w:pPr>
      <w:keepNext/>
      <w:widowControl/>
      <w:spacing w:before="240" w:after="120"/>
    </w:pPr>
    <w:rPr>
      <w:rFonts w:ascii="Liberation Sans" w:hAnsi="Liberation Sans"/>
      <w:sz w:val="28"/>
    </w:rPr>
  </w:style>
  <w:style w:type="paragraph" w:styleId="1111211">
    <w:name w:val="Указатель111121"/>
    <w:basedOn w:val="Normal"/>
    <w:link w:val="11112"/>
    <w:qFormat/>
  </w:style>
  <w:style w:type="paragraph" w:styleId="Contents2211">
    <w:name w:val="Contents 2211"/>
    <w:link w:val="Contents22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161">
    <w:name w:val="Содержимое врезки161"/>
    <w:basedOn w:val="Normal"/>
    <w:link w:val="16"/>
    <w:qFormat/>
  </w:style>
  <w:style w:type="paragraph" w:styleId="11111111111212">
    <w:name w:val="Заголовок1111111111121"/>
    <w:basedOn w:val="Normal"/>
    <w:next w:val="BodyText"/>
    <w:link w:val="1111111111121"/>
    <w:qFormat/>
    <w:pPr>
      <w:keepNext/>
      <w:widowControl/>
      <w:spacing w:before="240" w:after="120"/>
    </w:pPr>
    <w:rPr>
      <w:rFonts w:ascii="Liberation Sans" w:hAnsi="Liberation Sans"/>
      <w:sz w:val="28"/>
    </w:rPr>
  </w:style>
  <w:style w:type="paragraph" w:styleId="HeaderandFooter231">
    <w:name w:val="Header and Footer231"/>
    <w:basedOn w:val="Normal"/>
    <w:link w:val="HeaderandFooter23"/>
    <w:qFormat/>
  </w:style>
  <w:style w:type="paragraph" w:styleId="1117">
    <w:name w:val="Колонтитул111"/>
    <w:link w:val="113"/>
    <w:qFormat/>
    <w:pPr>
      <w:widowControl/>
      <w:spacing w:before="0" w:after="0" w:line="240" w:lineRule="auto"/>
      <w:ind w:left="0" w:right="0" w:firstLine="0"/>
      <w:jc w:val="both"/>
    </w:pPr>
    <w:rPr>
      <w:rFonts w:ascii="XO Thames" w:hAnsi="XO Thames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11111111111111211">
    <w:name w:val="Указатель1111111111111121"/>
    <w:basedOn w:val="Normal"/>
    <w:link w:val="111111111111112"/>
    <w:qFormat/>
  </w:style>
  <w:style w:type="paragraph" w:styleId="TOC9">
    <w:name w:val="toc 9"/>
    <w:next w:val="Normal"/>
    <w:uiPriority w:val="39"/>
    <w:pPr>
      <w:widowControl/>
      <w:spacing w:before="0" w:after="0" w:line="240" w:lineRule="auto"/>
      <w:ind w:left="160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1111212">
    <w:name w:val="Заголовок111121"/>
    <w:basedOn w:val="Normal"/>
    <w:next w:val="BodyText"/>
    <w:link w:val="111121"/>
    <w:qFormat/>
    <w:pPr>
      <w:keepNext/>
      <w:widowControl/>
      <w:spacing w:before="240" w:after="120"/>
    </w:pPr>
    <w:rPr>
      <w:rFonts w:ascii="Liberation Sans" w:hAnsi="Liberation Sans"/>
      <w:sz w:val="28"/>
    </w:rPr>
  </w:style>
  <w:style w:type="paragraph" w:styleId="Internetlink21">
    <w:name w:val="Internet link21"/>
    <w:link w:val="Internetlink2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color w:val="0000ff"/>
      <w:spacing w:val="0"/>
      <w:sz w:val="20"/>
      <w:szCs w:val="20"/>
      <w:u w:val="single"/>
      <w:lang w:val="ru-RU" w:eastAsia="zh-CN" w:bidi="hi-IN"/>
    </w:rPr>
  </w:style>
  <w:style w:type="paragraph" w:styleId="ConsPlusTitle111">
    <w:name w:val="ConsPlusTitle111"/>
    <w:link w:val="ConsPlusTitle11"/>
    <w:qFormat/>
    <w:pPr>
      <w:widowControl/>
      <w:spacing w:before="0" w:after="0" w:line="240" w:lineRule="auto"/>
      <w:ind w:left="0" w:right="0" w:firstLine="0"/>
      <w:jc w:val="left"/>
    </w:pPr>
    <w:rPr>
      <w:rFonts w:ascii="Arial" w:hAnsi="Arial" w:eastAsia="Tahoma" w:cs="Noto Sans"/>
      <w:b/>
      <w:color w:val="000000"/>
      <w:spacing w:val="0"/>
      <w:sz w:val="20"/>
      <w:szCs w:val="20"/>
      <w:lang w:val="ru-RU" w:eastAsia="zh-CN" w:bidi="hi-IN"/>
    </w:rPr>
  </w:style>
  <w:style w:type="paragraph" w:styleId="1111111111111212">
    <w:name w:val="Заголовок111111111111121"/>
    <w:basedOn w:val="Normal"/>
    <w:next w:val="BodyText"/>
    <w:link w:val="111111111111121"/>
    <w:qFormat/>
    <w:pPr>
      <w:keepNext/>
      <w:widowControl/>
      <w:spacing w:before="240" w:after="120"/>
    </w:pPr>
    <w:rPr>
      <w:rFonts w:ascii="Liberation Sans" w:hAnsi="Liberation Sans"/>
      <w:sz w:val="28"/>
    </w:rPr>
  </w:style>
  <w:style w:type="paragraph" w:styleId="Heading113">
    <w:name w:val="Heading 113"/>
    <w:link w:val="Heading111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b/>
      <w:color w:val="000000"/>
      <w:spacing w:val="0"/>
      <w:sz w:val="48"/>
      <w:szCs w:val="20"/>
      <w:lang w:val="ru-RU" w:eastAsia="zh-CN" w:bidi="hi-IN"/>
    </w:rPr>
  </w:style>
  <w:style w:type="paragraph" w:styleId="Contents5211">
    <w:name w:val="Contents 5211"/>
    <w:link w:val="Contents52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Heading3121">
    <w:name w:val="Heading 3121"/>
    <w:link w:val="Heading312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b/>
      <w:color w:val="000000"/>
      <w:spacing w:val="0"/>
      <w:sz w:val="26"/>
      <w:szCs w:val="20"/>
      <w:lang w:val="ru-RU" w:eastAsia="zh-CN" w:bidi="hi-IN"/>
    </w:rPr>
  </w:style>
  <w:style w:type="paragraph" w:styleId="111111111212">
    <w:name w:val="Заголовок11111111121"/>
    <w:basedOn w:val="Normal"/>
    <w:next w:val="BodyText"/>
    <w:link w:val="11111111121"/>
    <w:qFormat/>
    <w:pPr>
      <w:keepNext/>
      <w:widowControl/>
      <w:spacing w:before="240" w:after="120"/>
    </w:pPr>
    <w:rPr>
      <w:rFonts w:ascii="Liberation Sans" w:hAnsi="Liberation Sans"/>
      <w:sz w:val="28"/>
    </w:rPr>
  </w:style>
  <w:style w:type="paragraph" w:styleId="msonormalbullet1gif111">
    <w:name w:val="msonormalbullet1.gif111"/>
    <w:basedOn w:val="Normal"/>
    <w:link w:val="msonormalbullet1gif11"/>
    <w:qFormat/>
    <w:pPr>
      <w:widowControl/>
      <w:spacing w:beforeAutospacing="1" w:afterAutospacing="1"/>
    </w:pPr>
  </w:style>
  <w:style w:type="paragraph" w:styleId="Emphasis1">
    <w:name w:val="Emphasis1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i/>
      <w:color w:val="000000"/>
      <w:spacing w:val="0"/>
      <w:sz w:val="20"/>
      <w:szCs w:val="20"/>
      <w:lang w:val="ru-RU" w:eastAsia="zh-CN" w:bidi="hi-IN"/>
    </w:rPr>
  </w:style>
  <w:style w:type="paragraph" w:styleId="StrongEmphasis21">
    <w:name w:val="Strong Emphasis21"/>
    <w:link w:val="StrongEmphasis2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b/>
      <w:color w:val="000000"/>
      <w:spacing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pacing w:before="0" w:after="0" w:line="240" w:lineRule="auto"/>
      <w:ind w:left="140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HeaderandFooter411">
    <w:name w:val="Header and Footer411"/>
    <w:basedOn w:val="Normal"/>
    <w:link w:val="HeaderandFooter41"/>
    <w:qFormat/>
  </w:style>
  <w:style w:type="paragraph" w:styleId="HeaderandFooter811">
    <w:name w:val="Header and Footer811"/>
    <w:basedOn w:val="Normal"/>
    <w:link w:val="HeaderandFooter81"/>
    <w:qFormat/>
  </w:style>
  <w:style w:type="paragraph" w:styleId="Contents4211">
    <w:name w:val="Contents 4211"/>
    <w:link w:val="Contents42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DefaultParagraphFont111">
    <w:name w:val="Default Paragraph Font111"/>
    <w:link w:val="DefaultParagraphFont11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HeaderandFooter1311">
    <w:name w:val="Header and Footer1311"/>
    <w:basedOn w:val="Normal"/>
    <w:link w:val="HeaderandFooter131"/>
    <w:qFormat/>
  </w:style>
  <w:style w:type="paragraph" w:styleId="411">
    <w:name w:val="Содержимое врезки411"/>
    <w:basedOn w:val="Normal"/>
    <w:link w:val="41"/>
    <w:qFormat/>
  </w:style>
  <w:style w:type="paragraph" w:styleId="StrongEmphasis">
    <w:name w:val="Strong Emphasis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b/>
      <w:color w:val="000000"/>
      <w:spacing w:val="0"/>
      <w:sz w:val="20"/>
      <w:szCs w:val="20"/>
      <w:lang w:val="ru-RU" w:eastAsia="zh-CN" w:bidi="hi-IN"/>
    </w:rPr>
  </w:style>
  <w:style w:type="paragraph" w:styleId="Footnote111">
    <w:name w:val="Footnote111"/>
    <w:link w:val="Footnote11"/>
    <w:qFormat/>
    <w:pPr>
      <w:widowControl/>
      <w:spacing w:before="0" w:after="0" w:line="240" w:lineRule="auto"/>
      <w:ind w:left="0" w:right="0" w:firstLine="851"/>
      <w:jc w:val="both"/>
    </w:pPr>
    <w:rPr>
      <w:rFonts w:ascii="XO Thames" w:hAnsi="XO Thames" w:eastAsia="Tahoma" w:cs="Noto Sans"/>
      <w:color w:val="000000"/>
      <w:spacing w:val="0"/>
      <w:sz w:val="22"/>
      <w:szCs w:val="20"/>
      <w:lang w:val="ru-RU" w:eastAsia="zh-CN" w:bidi="hi-IN"/>
    </w:rPr>
  </w:style>
  <w:style w:type="paragraph" w:styleId="Contents231">
    <w:name w:val="Contents 231"/>
    <w:link w:val="Contents23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11212">
    <w:name w:val="Указатель1121"/>
    <w:basedOn w:val="Normal"/>
    <w:link w:val="1121"/>
    <w:qFormat/>
  </w:style>
  <w:style w:type="paragraph" w:styleId="HeaderandFooter241">
    <w:name w:val="Header and Footer241"/>
    <w:basedOn w:val="Normal"/>
    <w:link w:val="HeaderandFooter24"/>
    <w:qFormat/>
  </w:style>
  <w:style w:type="paragraph" w:styleId="HeaderandFooter511">
    <w:name w:val="Header and Footer511"/>
    <w:basedOn w:val="Normal"/>
    <w:link w:val="HeaderandFooter51"/>
    <w:qFormat/>
  </w:style>
  <w:style w:type="paragraph" w:styleId="TOC5">
    <w:name w:val="toc 5"/>
    <w:next w:val="Normal"/>
    <w:uiPriority w:val="39"/>
    <w:pPr>
      <w:widowControl/>
      <w:spacing w:before="0" w:after="0" w:line="240" w:lineRule="auto"/>
      <w:ind w:left="80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Textbody211">
    <w:name w:val="Text body211"/>
    <w:link w:val="Textbody21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NormalWeb111">
    <w:name w:val="Normal (Web)111"/>
    <w:basedOn w:val="Normal"/>
    <w:link w:val="NormalWeb11"/>
    <w:qFormat/>
    <w:pPr>
      <w:widowControl/>
      <w:spacing w:before="168" w:after="168"/>
    </w:pPr>
  </w:style>
  <w:style w:type="paragraph" w:styleId="Textbody2">
    <w:name w:val="Text body2"/>
    <w:link w:val="Textbody1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Contents731">
    <w:name w:val="Contents 731"/>
    <w:link w:val="Contents73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11111111111111212">
    <w:name w:val="Заголовок1111111111111121"/>
    <w:basedOn w:val="Normal"/>
    <w:next w:val="BodyText"/>
    <w:link w:val="1111111111111121"/>
    <w:qFormat/>
    <w:pPr>
      <w:keepNext/>
      <w:widowControl/>
      <w:spacing w:before="240" w:after="120"/>
    </w:pPr>
    <w:rPr>
      <w:rFonts w:ascii="Liberation Sans" w:hAnsi="Liberation Sans"/>
      <w:sz w:val="28"/>
    </w:rPr>
  </w:style>
  <w:style w:type="paragraph" w:styleId="List13">
    <w:name w:val="List13"/>
    <w:basedOn w:val="Textbody2"/>
    <w:link w:val="List11"/>
    <w:qFormat/>
  </w:style>
  <w:style w:type="paragraph" w:styleId="Contents8211">
    <w:name w:val="Contents 8211"/>
    <w:link w:val="Contents82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ConsPlusCell211">
    <w:name w:val="ConsPlusCell211"/>
    <w:link w:val="ConsPlusCell21"/>
    <w:qFormat/>
    <w:pPr>
      <w:widowControl w:val="off"/>
      <w:spacing w:before="0" w:after="0" w:line="240" w:lineRule="auto"/>
      <w:ind w:left="0" w:right="0" w:firstLine="0"/>
      <w:jc w:val="left"/>
    </w:pPr>
    <w:rPr>
      <w:rFonts w:ascii="Arial" w:hAnsi="Arial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Heading1121">
    <w:name w:val="Heading 1121"/>
    <w:link w:val="Heading112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b/>
      <w:color w:val="000000"/>
      <w:spacing w:val="0"/>
      <w:sz w:val="48"/>
      <w:szCs w:val="20"/>
      <w:lang w:val="ru-RU" w:eastAsia="zh-CN" w:bidi="hi-IN"/>
    </w:rPr>
  </w:style>
  <w:style w:type="paragraph" w:styleId="Footer13">
    <w:name w:val="Footer13"/>
    <w:link w:val="Footer11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Header111">
    <w:name w:val="Header111"/>
    <w:link w:val="Header11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111212">
    <w:name w:val="Заголовок11121"/>
    <w:basedOn w:val="Normal"/>
    <w:next w:val="BodyText"/>
    <w:link w:val="11121"/>
    <w:qFormat/>
    <w:pPr>
      <w:keepNext/>
      <w:widowControl/>
      <w:spacing w:before="240" w:after="120"/>
    </w:pPr>
    <w:rPr>
      <w:rFonts w:ascii="Liberation Sans" w:hAnsi="Liberation Sans"/>
      <w:sz w:val="28"/>
    </w:rPr>
  </w:style>
  <w:style w:type="paragraph" w:styleId="1311">
    <w:name w:val="Содержимое врезки1311"/>
    <w:basedOn w:val="Normal"/>
    <w:link w:val="131"/>
    <w:qFormat/>
  </w:style>
  <w:style w:type="paragraph" w:styleId="HeaderandFooter221">
    <w:name w:val="Header and Footer221"/>
    <w:basedOn w:val="Normal"/>
    <w:link w:val="HeaderandFooter22"/>
    <w:qFormat/>
  </w:style>
  <w:style w:type="paragraph" w:styleId="Subtitle">
    <w:name w:val="Subtitle"/>
    <w:next w:val="Normal"/>
    <w:uiPriority w:val="11"/>
    <w:qFormat/>
    <w:pPr>
      <w:widowControl/>
      <w:spacing w:before="0" w:after="0" w:line="240" w:lineRule="auto"/>
      <w:ind w:left="0" w:right="0" w:firstLine="0"/>
      <w:jc w:val="both"/>
    </w:pPr>
    <w:rPr>
      <w:rFonts w:ascii="XO Thames" w:hAnsi="XO Thames" w:eastAsia="Tahoma" w:cs="Noto Sans"/>
      <w:i/>
      <w:color w:val="000000"/>
      <w:spacing w:val="0"/>
      <w:sz w:val="24"/>
      <w:szCs w:val="20"/>
      <w:lang w:val="ru-RU" w:eastAsia="zh-CN" w:bidi="hi-IN"/>
    </w:rPr>
  </w:style>
  <w:style w:type="paragraph" w:styleId="Contents3211">
    <w:name w:val="Contents 3211"/>
    <w:link w:val="Contents32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911">
    <w:name w:val="Содержимое врезки911"/>
    <w:basedOn w:val="Normal"/>
    <w:link w:val="91"/>
    <w:qFormat/>
  </w:style>
  <w:style w:type="paragraph" w:styleId="1118">
    <w:name w:val=" Знак111"/>
    <w:basedOn w:val="Normal"/>
    <w:link w:val="114"/>
    <w:qFormat/>
    <w:pPr>
      <w:widowControl/>
      <w:spacing w:beforeAutospacing="1" w:afterAutospacing="1"/>
    </w:pPr>
    <w:rPr>
      <w:rFonts w:ascii="Tahoma" w:hAnsi="Tahoma"/>
      <w:sz w:val="20"/>
    </w:rPr>
  </w:style>
  <w:style w:type="paragraph" w:styleId="Contents5111">
    <w:name w:val="Contents 5111"/>
    <w:link w:val="Contents51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11116">
    <w:name w:val="Содержимое врезки1111"/>
    <w:basedOn w:val="Normal"/>
    <w:link w:val="1113"/>
    <w:qFormat/>
  </w:style>
  <w:style w:type="paragraph" w:styleId="Contents1211">
    <w:name w:val="Contents 1211"/>
    <w:link w:val="Contents12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b/>
      <w:color w:val="000000"/>
      <w:spacing w:val="0"/>
      <w:sz w:val="28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color w:val="000000"/>
      <w:spacing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pacing w:before="567" w:after="567" w:line="240" w:lineRule="auto"/>
      <w:ind w:left="0" w:right="0" w:firstLine="0"/>
      <w:jc w:val="center"/>
    </w:pPr>
    <w:rPr>
      <w:rFonts w:ascii="XO Thames" w:hAnsi="XO Thames" w:eastAsia="Tahoma" w:cs="Noto Sans"/>
      <w:b/>
      <w:caps/>
      <w:color w:val="000000"/>
      <w:spacing w:val="0"/>
      <w:sz w:val="40"/>
      <w:szCs w:val="20"/>
      <w:lang w:val="ru-RU" w:eastAsia="zh-CN" w:bidi="hi-IN"/>
    </w:rPr>
  </w:style>
  <w:style w:type="paragraph" w:styleId="Header21">
    <w:name w:val="Header21"/>
    <w:link w:val="Header2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"/>
      <w:color w:val="000000"/>
      <w:spacing w:val="0"/>
      <w:sz w:val="20"/>
      <w:szCs w:val="20"/>
      <w:lang w:val="ru-RU" w:eastAsia="zh-CN" w:bidi="hi-IN"/>
    </w:rPr>
  </w:style>
  <w:style w:type="paragraph" w:styleId="1213">
    <w:name w:val="Заголовок121"/>
    <w:basedOn w:val="Normal"/>
    <w:next w:val="BodyText"/>
    <w:link w:val="122"/>
    <w:qFormat/>
    <w:pPr>
      <w:keepNext/>
      <w:widowControl/>
      <w:spacing w:before="240" w:after="120"/>
    </w:pPr>
    <w:rPr>
      <w:rFonts w:ascii="Liberation Sans" w:hAnsi="Liberation Sans"/>
      <w:sz w:val="28"/>
    </w:rPr>
  </w:style>
  <w:style w:type="paragraph" w:styleId="1511">
    <w:name w:val="Содержимое врезки1511"/>
    <w:basedOn w:val="Normal"/>
    <w:link w:val="151"/>
    <w:qFormat/>
  </w:style>
  <w:style w:type="paragraph" w:styleId="PageNumber1">
    <w:name w:val="Page Number1"/>
    <w:basedOn w:val="DefaultParagraphFont111"/>
    <w:qFormat/>
  </w:style>
  <w:style w:type="paragraph" w:styleId="Heading221">
    <w:name w:val="Heading 221"/>
    <w:link w:val="Heading22"/>
    <w:qFormat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"/>
      <w:b/>
      <w:color w:val="000000"/>
      <w:spacing w:val="0"/>
      <w:sz w:val="28"/>
      <w:szCs w:val="20"/>
      <w:lang w:val="ru-RU" w:eastAsia="zh-CN" w:bidi="hi-IN"/>
    </w:rPr>
  </w:style>
  <w:style w:type="paragraph" w:styleId="1111111212">
    <w:name w:val="Указатель111111121"/>
    <w:basedOn w:val="Normal"/>
    <w:link w:val="111111121"/>
    <w:qFormat/>
  </w:style>
  <w:style w:type="paragraph" w:styleId="NoSpacing111">
    <w:name w:val="No Spacing111"/>
    <w:link w:val="NoSpacing11"/>
    <w:qFormat/>
    <w:pPr>
      <w:widowControl/>
      <w:spacing w:before="0" w:after="0" w:line="240" w:lineRule="auto"/>
      <w:ind w:left="0" w:right="0" w:firstLine="0"/>
      <w:jc w:val="left"/>
    </w:pPr>
    <w:rPr>
      <w:rFonts w:ascii="Calibri" w:hAnsi="Calibri" w:eastAsia="Tahoma" w:cs="Noto Sans"/>
      <w:color w:val="000000"/>
      <w:spacing w:val="0"/>
      <w:sz w:val="22"/>
      <w:szCs w:val="20"/>
      <w:lang w:val="ru-RU" w:eastAsia="zh-CN" w:bidi="hi-IN"/>
    </w:rPr>
  </w:style>
  <w:style w:type="paragraph" w:styleId="3">
    <w:name w:val="Содержимое врезки3"/>
    <w:basedOn w:val="Normal"/>
    <w:qFormat/>
  </w:style>
  <w:style w:type="paragraph" w:styleId="4">
    <w:name w:val="Содержимое врезки4"/>
    <w:basedOn w:val="Normal"/>
    <w:qFormat/>
  </w:style>
  <w:style w:type="paragraph" w:styleId="5">
    <w:name w:val="Содержимое врезки5"/>
    <w:basedOn w:val="Normal"/>
    <w:qFormat/>
  </w:style>
  <w:style w:type="paragraph" w:styleId="6">
    <w:name w:val="Содержимое врезки6"/>
    <w:basedOn w:val="Normal"/>
    <w:qFormat/>
  </w:style>
  <w:style w:type="paragraph" w:styleId="7">
    <w:name w:val="Содержимое врезки7"/>
    <w:basedOn w:val="Normal"/>
    <w:qFormat/>
  </w:style>
  <w:style w:type="paragraph" w:styleId="8">
    <w:name w:val="Содержимое врезки8"/>
    <w:basedOn w:val="Normal"/>
    <w:qFormat/>
  </w:style>
  <w:style w:type="paragraph" w:styleId="9">
    <w:name w:val="Содержимое врезки9"/>
    <w:basedOn w:val="Normal"/>
    <w:qFormat/>
  </w:style>
  <w:style w:type="paragraph" w:styleId="10">
    <w:name w:val="Содержимое врезки10"/>
    <w:basedOn w:val="Normal"/>
    <w:qFormat/>
  </w:style>
  <w:style w:type="paragraph" w:styleId="117">
    <w:name w:val="Содержимое врезки11"/>
    <w:basedOn w:val="Normal"/>
    <w:qFormat/>
  </w:style>
  <w:style w:type="paragraph" w:styleId="123">
    <w:name w:val="Содержимое врезки12"/>
    <w:basedOn w:val="Normal"/>
    <w:qFormat/>
  </w:style>
  <w:style w:type="paragraph" w:styleId="132">
    <w:name w:val="Содержимое врезки13"/>
    <w:basedOn w:val="Normal"/>
    <w:qFormat/>
  </w:style>
  <w:style w:type="paragraph" w:styleId="Style12">
    <w:name w:val="Содержимое таблицы"/>
    <w:basedOn w:val="Normal"/>
    <w:qFormat/>
    <w:pPr>
      <w:widowControl w:val="off"/>
      <w:suppressLineNumbers/>
    </w:pPr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paragraph" w:styleId="142">
    <w:name w:val="Содержимое врезки14"/>
    <w:basedOn w:val="Normal"/>
    <w:qFormat/>
  </w:style>
  <w:style w:type="paragraph" w:styleId="15">
    <w:name w:val="Содержимое врезки15"/>
    <w:basedOn w:val="Normal"/>
    <w:qFormat/>
  </w:style>
  <w:style w:type="paragraph" w:styleId="17">
    <w:name w:val="Содержимое врезки17"/>
    <w:basedOn w:val="Normal"/>
    <w:qFormat/>
  </w:style>
  <w:style w:type="paragraph" w:styleId="18">
    <w:name w:val="Содержимое врезки18"/>
    <w:basedOn w:val="Normal"/>
    <w:qFormat/>
  </w:style>
  <w:style w:type="paragraph" w:styleId="19">
    <w:name w:val="Содержимое врезки19"/>
    <w:basedOn w:val="Normal"/>
    <w:qFormat/>
  </w:style>
  <w:style w:type="paragraph" w:styleId="20">
    <w:name w:val="Содержимое врезки20"/>
    <w:basedOn w:val="Normal"/>
    <w:qFormat/>
  </w:style>
  <w:style w:type="paragraph" w:styleId="22">
    <w:name w:val="Содержимое врезки22"/>
    <w:basedOn w:val="Normal"/>
    <w:qFormat/>
  </w:style>
  <w:style w:type="paragraph" w:styleId="23">
    <w:name w:val="Содержимое врезки23"/>
    <w:basedOn w:val="Normal"/>
    <w:qFormat/>
  </w:style>
  <w:style w:type="paragraph" w:styleId="24">
    <w:name w:val="Содержимое врезки24"/>
    <w:basedOn w:val="Normal"/>
    <w:qFormat/>
  </w:style>
  <w:style w:type="paragraph" w:styleId="25">
    <w:name w:val="Содержимое врезки25"/>
    <w:basedOn w:val="Normal"/>
    <w:qFormat/>
  </w:style>
  <w:style w:type="paragraph" w:styleId="26">
    <w:name w:val="Содержимое врезки26"/>
    <w:basedOn w:val="Normal"/>
    <w:qFormat/>
  </w:style>
  <w:style w:type="paragraph" w:styleId="27">
    <w:name w:val="Содержимое врезки27"/>
    <w:basedOn w:val="Normal"/>
    <w:qFormat/>
  </w:style>
  <w:style w:type="paragraph" w:styleId="28">
    <w:name w:val="Содержимое врезки28"/>
    <w:basedOn w:val="Normal"/>
    <w:qFormat/>
  </w:style>
  <w:style w:type="paragraph" w:styleId="29">
    <w:name w:val="Содержимое врезки29"/>
    <w:basedOn w:val="Normal"/>
    <w:qFormat/>
  </w:style>
  <w:style w:type="table" w:styleId="Style_192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Arial"/>
        <a:cs typeface="Arial"/>
      </a:majorFont>
      <a:minorFont>
        <a:latin typeface="XO Thames" pitchFamily="0" charset="1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haracters>27075</Characters>
  <CharactersWithSpaces>32494</CharactersWithSpaces>
  <Pages>14</Pages>
  <Paragraphs>182</Paragraphs>
  <Template>Normal.dotm</Template>
  <TotalTime>848</TotalTime>
  <Words>4013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user</cp:lastModifiedBy>
  <cp:revision>102</cp:revision>
  <cp:lastPrinted>2026-03-31T12:40:46Z</cp:lastPrinted>
  <dcterms:created xsi:type="dcterms:W3CDTF">2026-02-27T12:05:37Z</dcterms:created>
  <dcterms:modified xsi:type="dcterms:W3CDTF">2026-03-27T17:32:34Z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