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93" w:rsidRDefault="00080A0A">
      <w:pPr>
        <w:pStyle w:val="ConsPlusNormal"/>
        <w:spacing w:line="240" w:lineRule="exact"/>
        <w:ind w:firstLine="5245"/>
        <w:jc w:val="center"/>
        <w:outlineLvl w:val="0"/>
      </w:pPr>
      <w:r>
        <w:t>ПРИЛОЖЕНИЕ 2</w:t>
      </w:r>
    </w:p>
    <w:p w:rsidR="002C4A93" w:rsidRDefault="002C4A93">
      <w:pPr>
        <w:pStyle w:val="ConsPlusNormal"/>
        <w:spacing w:line="240" w:lineRule="exact"/>
        <w:ind w:firstLine="5245"/>
        <w:jc w:val="center"/>
      </w:pPr>
    </w:p>
    <w:p w:rsidR="002C4A93" w:rsidRDefault="00080A0A">
      <w:pPr>
        <w:pStyle w:val="ConsPlusNormal"/>
        <w:spacing w:line="240" w:lineRule="exact"/>
        <w:ind w:firstLine="5245"/>
        <w:jc w:val="center"/>
      </w:pPr>
      <w:r>
        <w:t>к решению</w:t>
      </w:r>
    </w:p>
    <w:p w:rsidR="002C4A93" w:rsidRDefault="00080A0A">
      <w:pPr>
        <w:pStyle w:val="ConsPlusNormal"/>
        <w:spacing w:line="240" w:lineRule="exact"/>
        <w:ind w:firstLine="5245"/>
        <w:jc w:val="center"/>
      </w:pPr>
      <w:r>
        <w:t>Ставропольской городской Думы</w:t>
      </w:r>
    </w:p>
    <w:p w:rsidR="002C4A93" w:rsidRDefault="00080A0A">
      <w:pPr>
        <w:pStyle w:val="ConsPlusNormal"/>
        <w:spacing w:line="240" w:lineRule="exact"/>
        <w:ind w:firstLine="5245"/>
        <w:jc w:val="center"/>
      </w:pPr>
      <w:r>
        <w:t xml:space="preserve">от </w:t>
      </w:r>
      <w:r w:rsidR="00DB652E">
        <w:t>25 апреля</w:t>
      </w:r>
      <w:r>
        <w:t xml:space="preserve"> 2025 г. № </w:t>
      </w:r>
      <w:r w:rsidR="00023D1D">
        <w:t>398</w:t>
      </w:r>
      <w:bookmarkStart w:id="0" w:name="_GoBack"/>
      <w:bookmarkEnd w:id="0"/>
    </w:p>
    <w:p w:rsidR="002C4A93" w:rsidRDefault="002C4A93">
      <w:pPr>
        <w:pStyle w:val="ConsPlusNormal"/>
        <w:jc w:val="center"/>
      </w:pPr>
    </w:p>
    <w:p w:rsidR="002C4A93" w:rsidRDefault="002C4A93">
      <w:pPr>
        <w:pStyle w:val="ConsPlusNormal"/>
        <w:jc w:val="center"/>
      </w:pPr>
    </w:p>
    <w:p w:rsidR="002C4A93" w:rsidRDefault="00080A0A">
      <w:pPr>
        <w:pStyle w:val="ConsPlusNormal"/>
        <w:spacing w:line="240" w:lineRule="exact"/>
        <w:jc w:val="center"/>
        <w:rPr>
          <w:bCs/>
        </w:rPr>
      </w:pPr>
      <w:bookmarkStart w:id="1" w:name="Par33"/>
      <w:bookmarkEnd w:id="1"/>
      <w:r>
        <w:rPr>
          <w:bCs/>
        </w:rPr>
        <w:t>ОБЪЯВЛЕНИЕ</w:t>
      </w:r>
    </w:p>
    <w:p w:rsidR="002C4A93" w:rsidRDefault="00080A0A">
      <w:pPr>
        <w:pStyle w:val="ConsPlusNormal"/>
        <w:spacing w:line="240" w:lineRule="exact"/>
        <w:jc w:val="center"/>
      </w:pPr>
      <w:r>
        <w:rPr>
          <w:bCs/>
        </w:rPr>
        <w:t xml:space="preserve">о проведении конкурса по отбору кандидатур на должность </w:t>
      </w:r>
    </w:p>
    <w:p w:rsidR="002C4A93" w:rsidRDefault="00080A0A">
      <w:pPr>
        <w:pStyle w:val="ConsPlusNormal"/>
        <w:spacing w:line="240" w:lineRule="exact"/>
        <w:jc w:val="center"/>
      </w:pPr>
      <w:r>
        <w:rPr>
          <w:bCs/>
        </w:rPr>
        <w:t>главы города Ставрополя</w:t>
      </w:r>
    </w:p>
    <w:p w:rsidR="002C4A93" w:rsidRDefault="002C4A93" w:rsidP="00DB652E">
      <w:pPr>
        <w:pStyle w:val="ConsPlusNormal"/>
        <w:jc w:val="center"/>
        <w:rPr>
          <w:bCs/>
        </w:rPr>
      </w:pPr>
    </w:p>
    <w:p w:rsidR="002C4A93" w:rsidRPr="000421CD" w:rsidRDefault="00080A0A">
      <w:pPr>
        <w:pStyle w:val="ConsPlusNormal"/>
        <w:ind w:firstLine="709"/>
        <w:jc w:val="both"/>
        <w:rPr>
          <w:color w:val="000000"/>
        </w:rPr>
      </w:pPr>
      <w:r w:rsidRPr="000421CD">
        <w:t xml:space="preserve">Ставропольская городская Дума объявляет конкурс по отбору кандидатур на должность </w:t>
      </w:r>
      <w:r w:rsidRPr="000421CD">
        <w:rPr>
          <w:bCs/>
        </w:rPr>
        <w:t>главы города Ставрополя</w:t>
      </w:r>
      <w:r w:rsidRPr="000421CD">
        <w:t xml:space="preserve">, который состоится </w:t>
      </w:r>
      <w:r w:rsidR="000421CD">
        <w:t xml:space="preserve">        </w:t>
      </w:r>
      <w:r w:rsidRPr="000421CD">
        <w:t>17</w:t>
      </w:r>
      <w:r w:rsidR="000421CD" w:rsidRPr="000421CD">
        <w:t xml:space="preserve"> </w:t>
      </w:r>
      <w:r w:rsidRPr="000421CD">
        <w:t xml:space="preserve">июня 2025 года в 10 часов 00 минут по адресу: г. </w:t>
      </w:r>
      <w:proofErr w:type="gramStart"/>
      <w:r w:rsidRPr="000421CD">
        <w:t xml:space="preserve">Ставрополь, </w:t>
      </w:r>
      <w:r w:rsidR="000421CD">
        <w:t xml:space="preserve">  </w:t>
      </w:r>
      <w:proofErr w:type="gramEnd"/>
      <w:r w:rsidR="000421CD">
        <w:t xml:space="preserve">          </w:t>
      </w:r>
      <w:r w:rsidRPr="000421CD">
        <w:t xml:space="preserve">просп. </w:t>
      </w:r>
      <w:proofErr w:type="spellStart"/>
      <w:r w:rsidRPr="000421CD">
        <w:t>К.Маркса</w:t>
      </w:r>
      <w:proofErr w:type="spellEnd"/>
      <w:r w:rsidRPr="000421CD">
        <w:t>, 96, зал заседаний Ста</w:t>
      </w:r>
      <w:r w:rsidRPr="000421CD">
        <w:rPr>
          <w:color w:val="000000"/>
        </w:rPr>
        <w:t>вропольской городской Думы.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Конкурс проводится в два этапа.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На первом этапе конкурсной комиссией оценивается полнота, своевременность и достоверность представленных документов, а также соответствие участника конкурса требованиям, установленным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Уставом муниципального образования городского округа города Ставрополя Ставропольского края. Первый этап конкурса проводится в отсутствие участников конкурса.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1)</w:t>
      </w:r>
      <w:r w:rsidR="000D2DC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2)</w:t>
      </w:r>
      <w:r w:rsidR="000D2DC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о признании конкурса несостоявшимся в случае допуска к участию во втором этапе конкурса менее двух участников конкурса.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Основаниями для принятия комиссией решения об отказе участнику конкурса в дальнейшем участии в конкурсе являются: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1)</w:t>
      </w:r>
      <w:r w:rsidR="000D2DC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представление участником конкурса неполного пакета документов;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2)</w:t>
      </w:r>
      <w:r w:rsidR="000D2DC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несоответствие представленных участником конкурса документов требованиям к документам в случае представления их в полном объеме;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3)</w:t>
      </w:r>
      <w:r w:rsidR="000D2DC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представление участником конкурса подложных документов или недостоверных сведений;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4)</w:t>
      </w:r>
      <w:r w:rsidR="000D2DC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установление в процессе проверки ограничений пассивного избирательного права для избрания выборным должностным лицом местного самоуправления, предусмотренных Федеральным законом от 12 июня 2002 года № 67-ФЗ «Об основных гарантиях избирательных прав и права на участие в референдуме граждан Российской Федерации».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lastRenderedPageBreak/>
        <w:t>О результатах первого этапа конкурса участники конкурса информируются путем направления письменного уведомления каждому участнику конкурса. По требованию участника конкурса ему выдается выписка из протокола заседания конкурсной комиссии о принятом решении.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В случае признания конкурса несостоявшимся конкурсная комиссия направляет протокол заседания конкурсной комиссии с соответствующим решением в Ставропольскую городскую Думу, при этом второй этап конкурса не проводится.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Второй этап конкурса проводится в форме индивидуального собеседования, в ходе которого конкурсная комиссия оценивает профессиональные и личностные качества участников конкурса.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Индивидуальное собеседование проводится с каждым участником конкурса лично в порядке очередности в соответствии с регистрационным номером в журнале регистрации заявлений участников конкурса.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Факт неявки участника конкурса на индивидуальное собеседование в установленное время проведения второго этапа конкурса фиксируется в протоколе заседания конкурсной комиссии и признается отказом участника конкурса от участия в конкурсе. Конкурсная комиссия в данном случае принимает решение о признании неявки участника конкурса его отказом от участия в конкурсе.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Члены конкурсной комиссии в ходе индивидуального собеседования вправе задавать вопросы, в том числе об опыте предыдущей работы или службы участника конкурса и об основных достижениях участника конкурса на предыдущих местах работы или службы.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По окончании индивидуального собеседования каждый из членов конкурсной комиссии оценивает участников конкурса путем балльной оценки (от 0 до 10), проставляемой в отношении каждого участника конкурса в бюллетене для голосования по участникам конкурса на должность главы города Ставрополя на наличие необходимых профессиональных знаний, стратегического мышления, потенциала профессионального и личностного развития, руководствуясь собственным правосознанием, исходя из личных знаний и опыта.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Конкурсной комиссией осуществляется подсчет общей суммы баллов, набранных участником конкурса. Результаты подсчета отражаются в протоколе заседания конкурсной комиссии.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Конкурсная комиссия ранжирует участников конкурса по количеству набранных баллов.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>По результатам проведения второго этапа конкурса конкурсной комиссией принимается решение о регистрации участников конкурса, набравших 75 и более процентов от максимально возможного количества баллов, выставляемых по итогам индивидуального собеседования, кандидатами на должность главы города Ставрополя и представлении их</w:t>
      </w:r>
      <w:r w:rsidR="000D2DC4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     </w:t>
      </w:r>
      <w:r w:rsidRPr="00235A5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Ставропольскую городскую Думу.</w:t>
      </w:r>
    </w:p>
    <w:p w:rsidR="00235A50" w:rsidRPr="00235A50" w:rsidRDefault="00235A50" w:rsidP="00235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35A50">
        <w:rPr>
          <w:rFonts w:ascii="Times New Roman" w:hAnsi="Times New Roman"/>
          <w:sz w:val="28"/>
          <w:szCs w:val="28"/>
          <w:highlight w:val="white"/>
        </w:rPr>
        <w:t>Документы и материалы, представленные участниками конкурса, возврату не подлежат.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года, которые на день проведения конкурса не имеют в соответствии с Федеральным </w:t>
      </w:r>
      <w:r w:rsidRPr="00DB652E"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12 июня 2002 года № 67-ФЗ  «Об основных гарантиях избирательных прав и права на участие в референдуме граждан Российской Федерации»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ограничений пассивного избирательного права для избрания выборным должностным лицом местного самоуправления.</w:t>
      </w:r>
    </w:p>
    <w:p w:rsidR="002C4A93" w:rsidRDefault="00080A0A">
      <w:pPr>
        <w:spacing w:line="283" w:lineRule="atLeast"/>
        <w:ind w:firstLine="708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>Предпо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чтительными требованиями к уровню профессионального образования и (или) профессиональным знаниям и навыкам по решению вопросов местного значения 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осуществления отдельных государственных полномочий, переданных органам местного самоуправления главой </w:t>
      </w:r>
      <w:r>
        <w:rPr>
          <w:rFonts w:ascii="Times New Roman" w:hAnsi="Times New Roman"/>
          <w:sz w:val="28"/>
          <w:szCs w:val="28"/>
          <w:highlight w:val="white"/>
        </w:rPr>
        <w:t>города Ставрополя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, учитываемыми в условиях конкурса, являются:</w:t>
      </w:r>
    </w:p>
    <w:p w:rsidR="002C4A93" w:rsidRDefault="00080A0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 наличие высшего образования;</w:t>
      </w:r>
    </w:p>
    <w:p w:rsidR="002C4A93" w:rsidRDefault="00080A0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 знание законодательства Российской Федерации и законодательства Ставропольского края по решению вопросов местного значения и осуществлению отдельных государственных полномочий, переданных органам местного самоуправления;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bookmarkStart w:id="2" w:name="_Hlk196229894"/>
      <w:r w:rsidR="000421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владение профессиональными навыками планирования, принятия управленческих решений, осуществления контроля за их выполнением, организации работы и взаимодействия с органами государственной власти Ставропольского края,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навыками деловых переговоров, публичных выступлений, взаимодействия со средствами массовой информации,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</w:t>
      </w:r>
    </w:p>
    <w:p w:rsidR="002C4A93" w:rsidRDefault="00080A0A">
      <w:pPr>
        <w:pStyle w:val="ConsPlusNormal"/>
        <w:spacing w:line="283" w:lineRule="atLeast"/>
        <w:ind w:firstLine="709"/>
        <w:jc w:val="both"/>
      </w:pPr>
      <w:r>
        <w:t>Гражданин, желающий участвовать в конкурсе (далее – участник  конкурса), представляет в кон</w:t>
      </w:r>
      <w:r>
        <w:rPr>
          <w:rFonts w:eastAsia="Times New Roman"/>
        </w:rPr>
        <w:t>курсную комиссию</w:t>
      </w:r>
      <w:r>
        <w:t xml:space="preserve"> </w:t>
      </w:r>
      <w:r>
        <w:rPr>
          <w:rFonts w:eastAsia="Times New Roman"/>
          <w:color w:val="000000"/>
        </w:rPr>
        <w:t xml:space="preserve">лично заявление об участии в конкурсе с указанием: фамилии, имени, отчества, даты и места рождения, адреса места жительства, паспортных данных, сведений о гражданстве; сведений о профессиональном образовании (при наличии), сведений об основном месте работы или службы, занимаемой должности (в случае отсутствия основного места работы или службы </w:t>
      </w:r>
      <w:r>
        <w:t>–</w:t>
      </w:r>
      <w:r>
        <w:rPr>
          <w:rFonts w:eastAsia="Times New Roman"/>
          <w:color w:val="000000"/>
        </w:rPr>
        <w:t xml:space="preserve"> роде занятий), сведений </w:t>
      </w:r>
      <w:r w:rsidR="000421CD">
        <w:rPr>
          <w:rFonts w:eastAsia="Times New Roman"/>
          <w:color w:val="000000"/>
        </w:rPr>
        <w:t xml:space="preserve">   </w:t>
      </w:r>
      <w:r>
        <w:rPr>
          <w:rFonts w:eastAsia="Times New Roman"/>
          <w:color w:val="000000"/>
        </w:rPr>
        <w:t>о наличии либо отсутствии судимости; сведений о деятельности, несовместимой со статусом главы города Ставрополя (при наличии такой деятельности на момент представления заявления), с обязательством в случае назначения на должность прекратить указанную деятельность. Если участник конкурса замещает муниципальную или государственную должность, в заявлении должны быть указаны сведения об этом и наименование соответствующего органа. Если участник конкурса является иностранным агентом или лицом, аффилированным с иностранным агентом, сведения об этом должны быть указаны в заявлении.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заявлении указываются сведения о привлечении участника конкурса к административной ответственности за совершение административных правонарушений, предусмотренных </w:t>
      </w:r>
      <w:hyperlink r:id="rId6" w:tooltip="https://login.consultant.ru/link/?req=doc&amp;base=LAW&amp;n=483238&amp;dst=6119&amp;field=134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статьями 20.3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hyperlink r:id="rId7" w:tooltip="https://login.consultant.ru/link/?req=doc&amp;base=LAW&amp;n=483238&amp;dst=104160&amp;field=134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20.29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(при наличии), а также сведения о том, что участник конкурса не имеет в соответствии с Федеральным </w:t>
      </w:r>
      <w:hyperlink r:id="rId8" w:tooltip="https://login.consultant.ru/link/?req=doc&amp;base=LAW&amp;n=483047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12 июня 2002 года № 67-ФЗ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«Об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Одновременно с заявлением в конкурсную комиссию представляются: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</w:t>
      </w:r>
      <w:bookmarkStart w:id="3" w:name="_Hlk196313961"/>
      <w:r w:rsidR="00AC5C5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bookmarkEnd w:id="3"/>
      <w:r>
        <w:rPr>
          <w:rFonts w:ascii="Times New Roman" w:eastAsia="Times New Roman" w:hAnsi="Times New Roman"/>
          <w:color w:val="000000"/>
          <w:sz w:val="28"/>
          <w:szCs w:val="28"/>
        </w:rPr>
        <w:t>копия паспорта гражданина Российской Федерации или иного документа, удостоверяющего личность гражданина (по прибытии на конкурс предъявляется оригинал);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</w:t>
      </w:r>
      <w:r w:rsidR="00AC5C5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3 фотографии (размером 4 x 6) без уголка;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</w:t>
      </w:r>
      <w:r w:rsidR="00AC5C5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автобиография в свободной форме, подписанная участником конкурса;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4)</w:t>
      </w:r>
      <w:r w:rsidR="00AC5C5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анкета по </w:t>
      </w:r>
      <w:hyperlink r:id="rId9" w:tooltip="https://login.consultant.ru/link/?req=doc&amp;base=LAW&amp;n=487827&amp;dst=100035&amp;field=134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форме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 утвержденной Указом Президента Российской Федерации от 10 октября 2024 года № 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фотографией, подписанная участником конкурса;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5)</w:t>
      </w:r>
      <w:r w:rsidR="00AC5C5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анкета по </w:t>
      </w:r>
      <w:hyperlink r:id="rId10" w:tooltip="https://login.consultant.ru/link/?req=doc&amp;base=LAW&amp;n=492462&amp;dst=100358&amp;field=134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форме 4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г. № 132 (далее </w:t>
      </w:r>
      <w: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Правила допуска к государственной тайне), с фотографией, подписанная участником конкурса (в случае если гражданин на день объявления конкурса допущен к сведениям, составляющим государственную тайну, вместо анкеты, предусмотренной настоящим подпунктом, допускается представление справки по </w:t>
      </w:r>
      <w:hyperlink r:id="rId11" w:tooltip="https://login.consultant.ru/link/?req=doc&amp;base=LAW&amp;n=492462&amp;dst=100432&amp;field=134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форме 6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к Правилам допуска к государственной тайне);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6) справка об отсутствии медицинских противопоказаний для работы с использованием сведений, составляющих государственную тайну, по </w:t>
      </w:r>
      <w:hyperlink r:id="rId12" w:tooltip="https://login.consultant.ru/link/?req=doc&amp;base=LAW&amp;n=120463&amp;dst=100039&amp;field=134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форме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26 августа 2011 г. № 989н «Об 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7) копии документов, подтверждающих наличие стажа работы (копии трудовой книжки или иных документов, подтверждающих трудовую (служебную) деятельность гражданина, и (или) сведения о трудовой деятельности, оформленные в установленном законодательством порядке (по прибытии на конкурс предъявляются оригиналы);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8)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копия документа об образовании, квалификации (по прибытии на конкурс предъявляется оригинал);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9)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копия документа, подтверждающего регистрацию в системе индивидуального (персонифицированного учета (по прибытии на конкурс предъявляется оригинал);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10)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копия свидетельства о постановке физического лица на учет в налоговом органе по месту жительства на территории Российской Федерации (по прибытии на конкурс предъявляется оригинал);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11)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документ, подтверждающий представление Губернатору Ставропольского края, посредством направления в управление Губернатора Ставропольского края по профилактике коррупционных правонарушений </w:t>
      </w:r>
      <w:proofErr w:type="gramStart"/>
      <w:r w:rsidR="000421CD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отметкой о принятии) следующих сведений: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супруги (супруга) и несовершеннолетних детей;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12)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 по </w:t>
      </w:r>
      <w:hyperlink r:id="rId13" w:tooltip="https://login.consultant.ru/link/?req=doc&amp;base=LAW&amp;n=344270&amp;dst=100471&amp;field=134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форме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Министерства внутренних дел Российской Федерации от 27 сентября 2019 г. № 660. В случае отсутствия возможности своевременного представления в конкурсную комиссию справки, предусмотренной настоящим подпунктом, допускается представление в конкурсную комиссию расписки (в случае подачи заявления в электронной форме </w:t>
      </w:r>
      <w: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уведомления) о приеме уполномоченным органом заявления о выдаче указанной справки. При этом данная справка должна быть представлена в конкурсную комиссию в срок не позднее чем за 1 рабочий день до дня проведения конкурса;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13)</w:t>
      </w:r>
      <w:r w:rsidR="000421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согласие участника конкурса на обработку его персональных данных в порядке, предусмотренном Федеральным </w:t>
      </w:r>
      <w:hyperlink r:id="rId14" w:tooltip="https://login.consultant.ru/link/?req=doc&amp;base=LAW&amp;n=482686&amp;date=07.04.2025" w:history="1">
        <w:r>
          <w:rPr>
            <w:rStyle w:val="af2"/>
            <w:rFonts w:ascii="Times New Roman" w:eastAsia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27 июля      2006 года № 152-ФЗ «О персональных данных».</w:t>
      </w:r>
    </w:p>
    <w:p w:rsidR="002C4A93" w:rsidRDefault="00080A0A">
      <w:pPr>
        <w:pStyle w:val="ConsPlusNormal"/>
        <w:ind w:firstLine="709"/>
        <w:jc w:val="both"/>
        <w:rPr>
          <w:i/>
        </w:rPr>
      </w:pPr>
      <w:r>
        <w:t xml:space="preserve">Дополнительно к указанным документам участник конкурса может представить копии документов о дополнительном профессиональном образовании, иных документов, характеризующих его профессиональную подготовку </w:t>
      </w:r>
      <w:r>
        <w:rPr>
          <w:rFonts w:eastAsia="Times New Roman"/>
        </w:rPr>
        <w:t>(</w:t>
      </w:r>
      <w:r>
        <w:t>по</w:t>
      </w:r>
      <w:r w:rsidR="000421CD">
        <w:t xml:space="preserve"> </w:t>
      </w:r>
      <w:r>
        <w:t>прибытии на конкурс предъявляются оригиналы)</w:t>
      </w:r>
      <w:r>
        <w:rPr>
          <w:i/>
        </w:rPr>
        <w:t>.</w:t>
      </w:r>
    </w:p>
    <w:p w:rsidR="002C4A93" w:rsidRDefault="00080A0A">
      <w:pPr>
        <w:pStyle w:val="ConsPlusNormal"/>
        <w:ind w:firstLine="709"/>
        <w:jc w:val="both"/>
      </w:pPr>
      <w:r>
        <w:t>Дата начала приема документов – со дня опубликования настоящего объявления в газете «Вечерний Ставрополь».</w:t>
      </w:r>
    </w:p>
    <w:p w:rsidR="002C4A93" w:rsidRPr="00235A50" w:rsidRDefault="00080A0A">
      <w:pPr>
        <w:pStyle w:val="ConsPlusNormal"/>
        <w:ind w:firstLine="709"/>
        <w:jc w:val="both"/>
        <w:rPr>
          <w:rFonts w:eastAsia="Times New Roman"/>
          <w:spacing w:val="-3"/>
        </w:rPr>
      </w:pPr>
      <w:r w:rsidRPr="00235A50">
        <w:rPr>
          <w:rFonts w:eastAsia="Times New Roman"/>
          <w:spacing w:val="-3"/>
        </w:rPr>
        <w:t>Дата окончания приема документов – по 30 мая 2025 года включительно.</w:t>
      </w:r>
    </w:p>
    <w:p w:rsidR="002C4A93" w:rsidRDefault="0008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Прием документов осуществляется конкурсной комиссией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ежедневно </w:t>
      </w:r>
      <w:r w:rsidRPr="001F43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(за</w:t>
      </w:r>
      <w:r w:rsidR="001F43CF" w:rsidRPr="001F43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F43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исключением нерабочих (праздничных) и выходных дней) </w:t>
      </w:r>
      <w:r w:rsidRPr="001F43CF">
        <w:rPr>
          <w:rFonts w:ascii="Times New Roman" w:eastAsia="Times New Roman" w:hAnsi="Times New Roman"/>
          <w:spacing w:val="-5"/>
          <w:sz w:val="28"/>
          <w:szCs w:val="28"/>
        </w:rPr>
        <w:t>с 9 часов 00</w:t>
      </w:r>
      <w:r w:rsidR="001F43CF" w:rsidRPr="001F43CF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F43CF">
        <w:rPr>
          <w:rFonts w:ascii="Times New Roman" w:eastAsia="Times New Roman" w:hAnsi="Times New Roman"/>
          <w:spacing w:val="-5"/>
          <w:sz w:val="28"/>
          <w:szCs w:val="28"/>
        </w:rPr>
        <w:t xml:space="preserve">минут </w:t>
      </w:r>
      <w:r>
        <w:rPr>
          <w:rFonts w:ascii="Times New Roman" w:eastAsia="Times New Roman" w:hAnsi="Times New Roman"/>
          <w:sz w:val="28"/>
          <w:szCs w:val="28"/>
        </w:rPr>
        <w:t>до 13 часов 00 минут и с 14 часов 00 минут до 17</w:t>
      </w:r>
      <w:r w:rsidR="001F43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часов 45 минут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адресу:</w:t>
      </w:r>
      <w:r w:rsidR="001F43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  <w:proofErr w:type="gramEnd"/>
      <w:r w:rsidR="001F43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Ставрополь, просп.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К.Маркса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96, кабинет №</w:t>
      </w:r>
      <w:r w:rsidR="008825AD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201.</w:t>
      </w:r>
    </w:p>
    <w:p w:rsidR="002C4A93" w:rsidRDefault="002C4A93" w:rsidP="001174D6">
      <w:pPr>
        <w:ind w:firstLine="0"/>
        <w:rPr>
          <w:rFonts w:ascii="Times New Roman" w:hAnsi="Times New Roman"/>
          <w:sz w:val="28"/>
          <w:szCs w:val="28"/>
        </w:rPr>
      </w:pPr>
    </w:p>
    <w:p w:rsidR="002C4A93" w:rsidRDefault="002C4A93" w:rsidP="001174D6">
      <w:pPr>
        <w:ind w:firstLine="0"/>
        <w:rPr>
          <w:rFonts w:ascii="Times New Roman" w:hAnsi="Times New Roman"/>
          <w:sz w:val="28"/>
          <w:szCs w:val="28"/>
        </w:rPr>
      </w:pPr>
    </w:p>
    <w:p w:rsidR="002C4A93" w:rsidRDefault="002C4A93" w:rsidP="001174D6">
      <w:pPr>
        <w:ind w:firstLine="0"/>
        <w:rPr>
          <w:rFonts w:ascii="Times New Roman" w:hAnsi="Times New Roman"/>
          <w:sz w:val="28"/>
          <w:szCs w:val="28"/>
        </w:rPr>
      </w:pPr>
    </w:p>
    <w:p w:rsidR="002C4A93" w:rsidRDefault="00080A0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</w:p>
    <w:p w:rsidR="002C4A93" w:rsidRDefault="00080A0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Ставропольской городской Думы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</w:t>
      </w:r>
      <w:r w:rsidR="00633899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Г.С.Колягин</w:t>
      </w:r>
      <w:proofErr w:type="spellEnd"/>
    </w:p>
    <w:sectPr w:rsidR="002C4A93" w:rsidSect="00DB652E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A5B" w:rsidRDefault="00681A5B">
      <w:r>
        <w:separator/>
      </w:r>
    </w:p>
  </w:endnote>
  <w:endnote w:type="continuationSeparator" w:id="0">
    <w:p w:rsidR="00681A5B" w:rsidRDefault="0068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A5B" w:rsidRDefault="00681A5B">
      <w:r>
        <w:separator/>
      </w:r>
    </w:p>
  </w:footnote>
  <w:footnote w:type="continuationSeparator" w:id="0">
    <w:p w:rsidR="00681A5B" w:rsidRDefault="0068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A93" w:rsidRDefault="00080A0A">
    <w:pPr>
      <w:pStyle w:val="ab"/>
      <w:jc w:val="right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A93"/>
    <w:rsid w:val="00023D1D"/>
    <w:rsid w:val="000421CD"/>
    <w:rsid w:val="00080A0A"/>
    <w:rsid w:val="000D2DC4"/>
    <w:rsid w:val="000E240A"/>
    <w:rsid w:val="001174D6"/>
    <w:rsid w:val="001F43CF"/>
    <w:rsid w:val="00235A50"/>
    <w:rsid w:val="002C4A93"/>
    <w:rsid w:val="00584B39"/>
    <w:rsid w:val="005A5B20"/>
    <w:rsid w:val="00633899"/>
    <w:rsid w:val="00681A5B"/>
    <w:rsid w:val="008825AD"/>
    <w:rsid w:val="00AC5C59"/>
    <w:rsid w:val="00D1085E"/>
    <w:rsid w:val="00D6284C"/>
    <w:rsid w:val="00DB652E"/>
    <w:rsid w:val="00E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D58D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47&amp;date=07.04.2025" TargetMode="External"/><Relationship Id="rId13" Type="http://schemas.openxmlformats.org/officeDocument/2006/relationships/hyperlink" Target="https://login.consultant.ru/link/?req=doc&amp;base=LAW&amp;n=344270&amp;dst=100471&amp;field=134&amp;date=07.04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38&amp;dst=104160&amp;field=134&amp;date=07.04.2025" TargetMode="External"/><Relationship Id="rId12" Type="http://schemas.openxmlformats.org/officeDocument/2006/relationships/hyperlink" Target="https://login.consultant.ru/link/?req=doc&amp;base=LAW&amp;n=120463&amp;dst=100039&amp;field=134&amp;date=07.04.20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8&amp;dst=6119&amp;field=134&amp;date=07.04.2025" TargetMode="External"/><Relationship Id="rId11" Type="http://schemas.openxmlformats.org/officeDocument/2006/relationships/hyperlink" Target="https://login.consultant.ru/link/?req=doc&amp;base=LAW&amp;n=492462&amp;dst=100432&amp;field=134&amp;date=07.04.202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2462&amp;dst=100358&amp;field=134&amp;date=07.04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7827&amp;dst=100035&amp;field=134&amp;date=07.04.2025" TargetMode="External"/><Relationship Id="rId14" Type="http://schemas.openxmlformats.org/officeDocument/2006/relationships/hyperlink" Target="https://login.consultant.ru/link/?req=doc&amp;base=LAW&amp;n=482686&amp;date=07.04.202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2498</Words>
  <Characters>14239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2</vt:lpstr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4нов</dc:creator>
  <cp:lastModifiedBy>User</cp:lastModifiedBy>
  <cp:revision>58</cp:revision>
  <cp:lastPrinted>2025-04-23T11:54:00Z</cp:lastPrinted>
  <dcterms:created xsi:type="dcterms:W3CDTF">2016-07-21T09:44:00Z</dcterms:created>
  <dcterms:modified xsi:type="dcterms:W3CDTF">2025-04-24T12:17:00Z</dcterms:modified>
  <cp:version>917504</cp:version>
</cp:coreProperties>
</file>