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90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06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06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25 февр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г.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48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06"/>
        <w:ind w:firstLine="0"/>
        <w:jc w:val="both"/>
        <w:spacing w:line="24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3"/>
        <w:contextualSpacing/>
        <w:ind w:left="0" w:right="4252" w:firstLine="0"/>
        <w:jc w:val="left"/>
        <w:spacing w:line="238" w:lineRule="exact"/>
        <w:widowControl/>
        <w:tabs>
          <w:tab w:val="left" w:pos="4253" w:leader="none"/>
          <w:tab w:val="left" w:pos="4394" w:leader="none"/>
          <w:tab w:val="left" w:pos="453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О </w:t>
      </w:r>
      <w:r>
        <w:rPr>
          <w:rFonts w:ascii="Times New Roman" w:hAnsi="Times New Roman"/>
          <w:color w:val="auto"/>
          <w:sz w:val="28"/>
          <w:lang w:val="ru-RU"/>
        </w:rPr>
        <w:t xml:space="preserve">внесении изменений в </w:t>
      </w:r>
      <w:r>
        <w:rPr>
          <w:rFonts w:ascii="Times New Roman" w:hAnsi="Times New Roman"/>
          <w:color w:val="auto"/>
          <w:sz w:val="28"/>
          <w:lang w:val="ru-RU"/>
        </w:rPr>
        <w:t xml:space="preserve">решение Ставропольской городской Думы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3"/>
        <w:contextualSpacing/>
        <w:ind w:left="0" w:right="4252" w:firstLine="0"/>
        <w:jc w:val="left"/>
        <w:spacing w:after="0" w:afterAutospacing="0" w:line="238" w:lineRule="exact"/>
        <w:widowControl/>
        <w:tabs>
          <w:tab w:val="left" w:pos="4253" w:leader="none"/>
          <w:tab w:val="left" w:pos="4394" w:leader="none"/>
          <w:tab w:val="left" w:pos="4536" w:leader="none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«Об утверждении </w:t>
      </w:r>
      <w:r>
        <w:rPr>
          <w:rFonts w:ascii="Times New Roman" w:hAnsi="Times New Roman"/>
          <w:color w:val="auto"/>
          <w:sz w:val="28"/>
          <w:lang w:val="ru-RU"/>
        </w:rPr>
        <w:t xml:space="preserve">Положени</w:t>
      </w:r>
      <w:r>
        <w:rPr>
          <w:rFonts w:ascii="Times New Roman" w:hAnsi="Times New Roman"/>
          <w:color w:val="auto"/>
          <w:sz w:val="28"/>
          <w:lang w:val="ru-RU"/>
        </w:rPr>
        <w:t xml:space="preserve">я</w:t>
      </w:r>
      <w:r>
        <w:rPr>
          <w:rFonts w:ascii="Times New Roman" w:hAnsi="Times New Roman"/>
          <w:color w:val="auto"/>
          <w:sz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lang w:val="ru-RU"/>
        </w:rPr>
        <w:t xml:space="preserve">о комитетах </w:t>
      </w:r>
      <w:r>
        <w:rPr>
          <w:rFonts w:ascii="Times New Roman" w:hAnsi="Times New Roman"/>
          <w:color w:val="auto"/>
          <w:sz w:val="28"/>
          <w:lang w:val="ru-RU"/>
        </w:rPr>
        <w:t xml:space="preserve">Ставропольской городской Д</w:t>
      </w:r>
      <w:r>
        <w:rPr>
          <w:rFonts w:ascii="Times New Roman" w:hAnsi="Times New Roman"/>
          <w:color w:val="auto"/>
          <w:sz w:val="28"/>
          <w:lang w:val="ru-RU"/>
        </w:rPr>
        <w:t xml:space="preserve">умы»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Style w:val="923"/>
        <w:jc w:val="both"/>
        <w:spacing w:after="0" w:afterAutospacing="0" w:line="240" w:lineRule="auto"/>
        <w:widowControl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ru-RU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В соответствии с</w:t>
      </w:r>
      <w:r>
        <w:rPr>
          <w:rFonts w:ascii="Times New Roman" w:hAnsi="Times New Roman"/>
          <w:color w:val="auto"/>
          <w:sz w:val="28"/>
          <w:lang w:val="ru-RU"/>
        </w:rPr>
        <w:t xml:space="preserve"> Федеральным законом от 20 марта 2025 года № 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color w:val="auto"/>
          <w:sz w:val="28"/>
          <w:lang w:val="ru-RU"/>
        </w:rPr>
        <w:t xml:space="preserve">»</w:t>
      </w:r>
      <w:r>
        <w:rPr>
          <w:rFonts w:ascii="Times New Roman" w:hAnsi="Times New Roman"/>
          <w:color w:val="auto"/>
          <w:sz w:val="28"/>
          <w:lang w:val="ru-RU"/>
        </w:rPr>
        <w:t xml:space="preserve">,</w:t>
      </w:r>
      <w:r>
        <w:rPr>
          <w:rFonts w:ascii="Times New Roman" w:hAnsi="Times New Roman"/>
          <w:color w:val="auto"/>
          <w:sz w:val="28"/>
          <w:lang w:val="ru-RU"/>
        </w:rPr>
        <w:t xml:space="preserve"> Устав</w:t>
      </w:r>
      <w:r>
        <w:rPr>
          <w:rFonts w:ascii="Times New Roman" w:hAnsi="Times New Roman"/>
          <w:color w:val="auto"/>
          <w:sz w:val="28"/>
          <w:lang w:val="ru-RU"/>
        </w:rPr>
        <w:t xml:space="preserve">ом</w:t>
      </w:r>
      <w:r>
        <w:rPr>
          <w:rFonts w:ascii="Times New Roman" w:hAnsi="Times New Roman"/>
          <w:color w:val="auto"/>
          <w:sz w:val="28"/>
          <w:lang w:val="ru-RU"/>
        </w:rPr>
        <w:t xml:space="preserve"> муниципального образования городского округа города Ставрополя Ставропольского края Ставропольская городская Дума 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ru-RU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923"/>
        <w:jc w:val="both"/>
        <w:spacing w:after="0" w:afterAutospacing="0" w:line="240" w:lineRule="auto"/>
        <w:widowControl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ru-RU"/>
        </w:rPr>
        <w:t xml:space="preserve">РЕШИЛА: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931"/>
        <w:ind w:left="0" w:firstLine="709"/>
        <w:jc w:val="both"/>
        <w:spacing w:after="0" w:afterAutospacing="0" w:line="240" w:lineRule="auto"/>
        <w:widowControl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lang w:val="ru-RU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923"/>
        <w:contextualSpacing/>
        <w:ind w:firstLine="709"/>
        <w:jc w:val="both"/>
        <w:spacing w:after="0" w:afterAutospacing="0" w:line="240" w:lineRule="auto"/>
        <w:widowControl/>
        <w:tabs>
          <w:tab w:val="left" w:pos="4253" w:leader="none"/>
          <w:tab w:val="left" w:pos="4536" w:leader="none"/>
        </w:tabs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Внести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решение Ставропольской городской Думы 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26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февраля 2014 г.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№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483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«Об утверждении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Положени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 комитетах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Ставропольской городской 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умы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(с изменениями, внесенн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ыми решениями Ставропольской городской Думы от 30 ноября 2016 г. № 35, от 27 ноября 2019 г. № 397,                   от 30 сентября 2020 г. № 489, от 10 декабря 2021 г. № 35) (далее соответственно – решение, Положение)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923"/>
        <w:contextualSpacing/>
        <w:ind w:firstLine="709"/>
        <w:jc w:val="both"/>
        <w:spacing w:after="0" w:afterAutospacing="0" w:line="240" w:lineRule="auto"/>
        <w:widowControl/>
        <w:tabs>
          <w:tab w:val="left" w:pos="4253" w:leader="none"/>
          <w:tab w:val="left" w:pos="4536" w:leader="none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1) 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реамбулу решения 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Федеральным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en-US"/>
        </w:rPr>
        <w:instrText xml:space="preserve">HYPERLINK "consultantplus://offline/ref=16C2C5A1C59D66AF55229F0EBD94394323DB8CEF381CE8696ADBBF98C0fDA6O"</w:instrTex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en-US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законом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от 20 марта 2025 года     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№ 33-ФЗ «Об общих принципах организации местного самоуправления                        в единой системе публичной власти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Устав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Ставропольская городская Дума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решила: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 в Положении: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а) в пункте 1.2 раздела 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после слов «Уставом муниципального образования» дополнить словами «городского округа»;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б) в абзаце седьмом раздела 2 после слов «муниципального образования» дополнить словами «городского округа»;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в) раздел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6 Положения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24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«6. Функции комитетов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highlight w:val="none"/>
        </w:rPr>
      </w:r>
      <w:r>
        <w:rPr>
          <w:rFonts w:ascii="Times New Roman" w:hAnsi="Times New Roman" w:cs="Times New Roman"/>
          <w:color w:val="auto"/>
          <w:highlight w:val="none"/>
        </w:rPr>
      </w:r>
    </w:p>
    <w:p>
      <w:pPr>
        <w:contextualSpacing w:val="0"/>
        <w:ind w:left="0" w:right="0" w:firstLine="709"/>
        <w:jc w:val="both"/>
        <w:keepNext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6.1. Комитет по законности, местному самоуправлению и развитию гражданского общества Ставропольской городской Думы: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keepNext/>
        <w:spacing w:before="0" w:after="0" w:afterAutospacing="0" w:line="24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и готовит предложения по развитию нормативной правовой базы города Ставрополя, совершенствованию нормотворческой деятельности Ставропольской городской Думы;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взаимодействует с органами государственной власти, в том числе с правоохранительными органами, органами местного самоуправления, административными комиссиями, общественными объединениями по вопросам соблюдения законности на территории города Ставрополя;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рассматривает протесты, представления и требования прокурора и заключения правового управления Ставропольской городской Думы по ним;</w:t>
      </w:r>
      <w:r>
        <w:rPr>
          <w:rFonts w:ascii="Times New Roman" w:hAnsi="Times New Roman" w:cs="Times New Roman"/>
          <w:i w:val="0"/>
          <w:color w:val="auto"/>
          <w:sz w:val="24"/>
        </w:rPr>
      </w:r>
      <w:r>
        <w:rPr>
          <w:rFonts w:ascii="Times New Roman" w:hAnsi="Times New Roman" w:cs="Times New Roman"/>
          <w:i w:val="0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принимает участие в разработке мероприятий по обеспечению законности, охраны общественного порядка, защиты граждан от преступных посягательств на территории города Ставрополя;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ассматривает вопросы развития местного самоуправления, осуществления территориального общественного самоуправления на территории города Ставрополя и обеспечивает создание условий для деятельности общественных объединений, поддержки гражданских и общественн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ых инициатив;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по установлению и изменению границ территорий, в которых осуществляется территориальное общественное самоуправление; 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ассматривает и вносит предложения на заседания Ставропольской городской Думы по вопросам проведения референдумов, выборов,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голосования по удалению главы города Ставрополя в отставку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, голосования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 вопросам изменения границ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преобразования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города Ста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врополя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z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утверждения, внесения изменений в Устав города Ставрополя, Регламент Ставропольской городской Думы, в настоящее Положение;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правового регулирования муниципальной службы в органах местного самоуправления города Ставрополя;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ассматривает и вносит предложения на заседания Ставропольской городской Думы по утверждению (изменению) структуры администрации города Ставрополя, образованию (реорганизации, ликвидации) отраслевых (функциональных) и территориальных органов администрации г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орода Ставрополя, утверждению положений об отраслевых (функциональных) и территориальных органах администрации города Ставрополя, наделенных правами юридического лица;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участвует в подготовке предложений по проектам соглашений, договоров и других документов по вопросам сотрудничества Ставропольской городской Думы с органами государственной власти, органами местного самоуправления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и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общественными организ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ациями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i w:val="0"/>
          <w:color w:val="auto"/>
          <w:sz w:val="24"/>
        </w:rPr>
      </w:r>
      <w:r>
        <w:rPr>
          <w:rFonts w:ascii="Times New Roman" w:hAnsi="Times New Roman" w:cs="Times New Roman"/>
          <w:i w:val="0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осуществляет контроль за сроками вступления в силу решений Ставропольской городской Думы и сроками их выполнения;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поступлении запроса готовит проект решения Ставропольской городской Думы об официальном толковании решения Ставропольской городской Думы, носящего нормативный правовой характер;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защиты основных прав и свобод граждан на территории города Ставрополя и принимает меры по восстановлению нарушенных прав в пределах своих полномочий;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об участии города Ставрополя в организациях межмуниципального и международного сотрудничества;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принимает участие в подготовке и проведении мероприятий по правовому воспитанию граждан;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участия органов местного самоуправления города Ставрополя в профилактике терроризма и экстремизма, а также в минимизации и (или) ликвидации последствий проявлений терроризма и экстремизма в границах города Ставрополя;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ассматривает вопросы и вносит предложения по разработке и осуществлению мер органами местного самоуправления города Ставрополя, направленных на укрепление межнационального и межконфессионального согласия, поддержку и развитие языков и культуры народов Росс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ийской Федерации, проживающих на территории города Ставрополя, реализацию прав коренных малочисленных народов и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>
        <w:rPr>
          <w:rFonts w:ascii="Times New Roman" w:hAnsi="Times New Roman" w:cs="Times New Roman"/>
          <w:color w:val="auto"/>
          <w:sz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организации охраны общественного порядка на территории города Ставрополя;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оказания поддержки гражданам и их объединениям, участвующим в охране общественного порядка, создания условий для деятельности народных дружин;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осуществляет иные полномочия, установленные действующим законодательством.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6.2. Комитет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Ставропольской городской Думы:</w:t>
      </w:r>
      <w:r>
        <w:rPr>
          <w:rFonts w:ascii="Times New Roman" w:hAnsi="Times New Roman" w:cs="Times New Roman"/>
          <w:color w:val="auto"/>
          <w:sz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существляет анализ и оценку исполнения органами местного самоуправления города Ставрополя вопросов местного значения и отдельных государственных полномочий, переданных органам местного самоуправления города Ставрополя федеральными законами и законами Ставр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опольского края (далее </w:t>
      </w:r>
      <w:r>
        <w:rPr>
          <w:rFonts w:hint="default" w:ascii="Calibri" w:hAnsi="Calibri" w:eastAsia="Calibri" w:cs="Calibri"/>
          <w:color w:val="auto"/>
        </w:rPr>
        <w:t xml:space="preserve">—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вопросы местного значения);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существляет в пределах своих полномочий контроль за исполнением органами местного самоуправления города Ставрополя, их должностными лицами полномочий по решению вопросов местного значения, а также связанных с исполнением вопросов, относящихся к ведению гор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ода Ставрополя;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осуществляет контроль за исполнением на территории города Ставрополя решений Ставропольской городской Думы, постановлений главы города Ставрополя и администрации города Ставрополя,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ринятых по вопросам местного значения;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предварительно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расс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матривает планы и программы развития города Ставрополя, отчеты об их выполнении и дает по ним свои заключения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 замечания;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ассматривает вопросы и вносит предложения по осуществлению мер по противодействию коррупции в границах города Ставрополя; 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осуществляет контроль за соблюдением установленного порядка досрочного прекращения депутатами Ставропольской городской Думы их полномочий по основаниям, предусмотренным законодательством;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о соответствии деятельности депутатов Ставропольской городской Думы действующему законодательству;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рассматривает уведомления депутатов Ставропольской городской Думы о возможном возникновении конфликта интересов и дает рекомендации;</w:t>
      </w:r>
      <w:r>
        <w:rPr>
          <w:rFonts w:ascii="Times New Roman" w:hAnsi="Times New Roman" w:cs="Times New Roman"/>
          <w:i w:val="0"/>
          <w:color w:val="auto"/>
          <w:sz w:val="24"/>
          <w:highlight w:val="white"/>
        </w:rPr>
      </w:r>
      <w:r>
        <w:rPr>
          <w:rFonts w:ascii="Times New Roman" w:hAnsi="Times New Roman" w:cs="Times New Roman"/>
          <w:i w:val="0"/>
          <w:color w:val="auto"/>
          <w:sz w:val="24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принимает решения по вопросам о применении мер воздействия к депутатам Ставропольской городской Думы, нарушившим нормы депутатской этики, предусмотренные Правилами депутатской этики в соответствии со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white"/>
          <w:lang w:val="ru-RU"/>
        </w:rPr>
        <w:t xml:space="preserve">статьей 17</w:t>
      </w: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Регламента Ставропольской городской Думы;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подготавливает на рассмотрение Ставропольской городской Думы вопросы, связанные с заслушиванием сообщений депутатов о выполнении ими своих полномочий, решений и поручений Ставропольской городской Думы;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проверяет обеспечение гарантий деятельности депутатов Ставропольской городской Думы;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осуществляет контроль за выполнением решений Ставропольской городской Думы, принятых по вопросам, находящимся в ведении комитета;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ind w:left="0" w:right="0" w:firstLine="709"/>
        <w:jc w:val="both"/>
        <w:spacing w:before="0" w:after="0" w:afterAutospacing="0" w:line="240" w:lineRule="auto"/>
        <w:widowControl/>
        <w:rPr>
          <w:rFonts w:ascii="Times New Roman" w:hAnsi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осуществляет иные полномочия, установленные действующим законодательством.</w:t>
      </w:r>
      <w:r>
        <w:rPr>
          <w:rFonts w:ascii="Times New Roman" w:hAnsi="Times New Roman" w:cs="Times New Roman"/>
          <w:color w:val="auto"/>
          <w:sz w:val="24"/>
        </w:rPr>
      </w:r>
      <w:r>
        <w:rPr>
          <w:rFonts w:ascii="Times New Roman" w:hAnsi="Times New Roman" w:cs="Times New Roman"/>
          <w:color w:val="auto"/>
          <w:sz w:val="24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6.3. 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Комитет по бюджету, налогам и финансово-кредитной политик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е Ставропольской городской Думы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: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рассматривает вопросы формирования (изменения) бюджета города Ставрополя на текущий год и плановый период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отчет о его исполнении и дает по ним свое заключение с учетом обобщения замечаний и предложений, поступивших от других комитетов и депутатов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Ставропольской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городской Думы;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организует проведение публичных слушаний;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зучает и изыскивает возможности пополнения бюджета города Ставрополя, ведет работу по выявлению резервов и дополнительных доходов бюджета города Ставрополя, по усилению режима экономии при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расходовании бюджетных средств;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рассматривает вопросы бюджетно-финансовой и налоговой политики;</w:t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рассматривает вопросы муниципальной политики в области обслуживания и управления муниципальным долгом города Ставрополя;</w:t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рассматривает вопросы бюджетного устройства и бюджетного процесса в городе Ставрополе;</w:t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ассматривает внесенные на утверждение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Ставропольской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городской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Думы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планы и программы развития города Ставрополя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отчеты об их выполнении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 пределах полномочий комитета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ассматривает и вносит предложения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по установлению местных налогов и сборов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ставок арендной платы на объекты муниципальной собственности,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определению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налоговых и иных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финансовых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льгот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и отсрочек по их уплате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для отдельных категорий граждан, проживающих на территории город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а Ставрополя, и юридических лиц;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вносит предложения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по размеру отчислений от прибыли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муниципальн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г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унитарн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г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 предприяти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я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 ост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ающейся после уплаты налогов и иных обязательных платежей, подлежащих зачислению в бюджет города Ставрополя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разрабатывает по вопросам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ведения комитета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проекты решений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Ставропольской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городской Думы, готовит предложения по развитию нормативной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правовой базы в пределах полномочий комитета;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осуществляет контроль за исполнением решений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Ставропольской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городской Думы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 в сфере бюджетных и налоговых правоотношений;</w:t>
      </w:r>
      <w:r>
        <w:rPr>
          <w:rFonts w:ascii="Times New Roman" w:hAnsi="Times New Roman" w:cs="Times New Roman"/>
          <w:i w:val="0"/>
          <w:color w:val="auto"/>
          <w:sz w:val="28"/>
        </w:rPr>
      </w:r>
      <w:r>
        <w:rPr>
          <w:rFonts w:ascii="Times New Roman" w:hAnsi="Times New Roman" w:cs="Times New Roman"/>
          <w:i w:val="0"/>
          <w:color w:val="auto"/>
          <w:sz w:val="28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существляет иные полномочия, установленные действующим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законодательством.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6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 Комитет по собственности, экономическому развитию, торговле и инвестициям Ставропольской городской Думы: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рассматривает вопросы владения, пользов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ания и распоряжения имуществом, находящимся в муниципальной собственности города Ставрополя, создания, реорганизации и ликвидации муниципальных унитарных предприятий, готовит предложения по повышению эффективности использования муниципальной собственности;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рассматривает вопросы поступления финансовых средств в бюджет города Ставрополя от использования муниципальной собственности;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рассматривает вопросы формирования, размещения, исполнения муниципального заказа и контроля за его исполнением;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рассматривает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вопросы в сфере стратегического планирования, анализа и прогнозирования социально-экономического развития города Ставрополя;</w:t>
      </w:r>
      <w:r>
        <w:rPr>
          <w:rFonts w:ascii="Times New Roman" w:hAnsi="Times New Roman" w:cs="Times New Roman"/>
          <w:i w:val="0"/>
          <w:color w:val="auto"/>
          <w:sz w:val="28"/>
        </w:rPr>
      </w:r>
      <w:r>
        <w:rPr>
          <w:rFonts w:ascii="Times New Roman" w:hAnsi="Times New Roman" w:cs="Times New Roman"/>
          <w:i w:val="0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рассматривает вопросы и готовит предложения по формированию и осуществлению комплекса мер, направленных на создание условий для разви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тия малого и среднего предпринимательства на территории города Ставрополя;</w:t>
      </w:r>
      <w:r>
        <w:rPr>
          <w:rFonts w:ascii="Times New Roman" w:hAnsi="Times New Roman" w:cs="Times New Roman"/>
          <w:i w:val="0"/>
          <w:color w:val="auto"/>
          <w:sz w:val="28"/>
        </w:rPr>
      </w:r>
      <w:r>
        <w:rPr>
          <w:rFonts w:ascii="Times New Roman" w:hAnsi="Times New Roman" w:cs="Times New Roman"/>
          <w:i w:val="0"/>
          <w:color w:val="auto"/>
          <w:sz w:val="28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рассматривает вопросы комплексного социально-экономического развития города Ставрополя, в том числе разработки стимулирующих условий для привлечения инвестиций в экономику города Ставрополя;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рассматривает вопросы хозяйственной деятельности муниципальных учреждений и предприятий в отраслях и сферах экономики, относящихся к ведению комитета;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bCs w:val="0"/>
          <w:i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white"/>
          <w:lang w:val="ru-RU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white"/>
          <w:lang w:val="ru-RU"/>
        </w:rPr>
        <w:t xml:space="preserve">носит предложения о депутатской проверке деятельности муниципальных учреждений,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white"/>
          <w:lang w:val="ru-RU"/>
        </w:rPr>
        <w:t xml:space="preserve">муниципального унитарного предприятия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или иных организаций,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имеющих в своем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white"/>
          <w:lang w:val="ru-RU"/>
        </w:rPr>
        <w:t xml:space="preserve">уставном фонд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white"/>
          <w:lang w:val="ru-RU"/>
        </w:rPr>
        <w:t xml:space="preserve">е долю муниципального имущества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bCs w:val="0"/>
          <w:strike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иниции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рует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проведение депутатской про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верки или вносит предложения о включени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и в план проверок контрольно-счетного органа города Ставрополя муниципальных учреждений, муниципального унитарного предприятия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или иных организаций,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имеющих в своем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 уставном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 фонде долю муниципального имущества,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в пределах полномочий комитета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b w:val="0"/>
          <w:bCs w:val="0"/>
          <w:strike w:val="0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рассматривает вопросы, связанные с созданием условий для обеспечения жителей города услугами общественного питания, торговли и бытового обслуживания;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i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рассматривает вопросы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формирования схемы размещения нестационарных торговых объектов на территории города Ставрополя;</w:t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рассматривает вопросы содействия в защите прав потребителей и реализации безопасных товаров и услуг на территории города Ставрополя, повышении качества обслуживания граждан;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частвует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рассмотрении вопросов, связанных с установлением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в соответствии с действующим законодательством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тарифов 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работы,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услуги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муниципальных учреждений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и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муниципального унитарного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 предприятия;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осуществляет иные полномочия, установленные действующим законодательством.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6.5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Комитет по землепользованию, градостроительству, архитектуре и капитальному строительству Ставропольской городской Думы: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рассматривает вопросы в сфере архитектуры и строительства, землепользования и планирования застройки территории города Ставрополя, размещения наружной рекламы, осуществляет предварительное рассмотрение, подготовку к утверждению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(изменению)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генерального плана города Ставрополя;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ведет работу по выявлению дополнительных резервов и возможнос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тей развития градостроительства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рассматривает вопросы, касающиеся использования земель, находящихся в границах города Ставрополя, порядка пользования муниципальными землями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, включая вопросы, связанные с изъятием, в том числе путем выкупа, земельных участков для муниципал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ьных нужд, организацией инвентаризации земель, обеспечением потребности населения в земельных участках из земель, находящихся в муниципальной собственности или ведении органов местного самоуправления, разработкой и реализацией программ использования земель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pStyle w:val="923"/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рассматривает вопросы, связанные с озеленением территории города Ставрополя, вопросы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использования, охраны, защиты, воспроизводства городских лесов, лесов особо охраняемых природных территорий, расположенных в границах города Ставрополя, а также вопросы обеспечения прав граждан на благоприятную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окружающую среду и благоприятные условия жизнедеятельности;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осуществляет иные полномочия, установленные действующим законодательством.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6.6. Комитет по вопросам жилищно-коммунального хозяйства, благоустройства, дорожного хозяйства, транспорта и энергетики Ставропольской городской Думы: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организации в границах города Ставрополя энерго-, тепло-, газо- и водоснабжения населения города Ставрополя, водоотведения, снабжения населения города Ставрополя топливом;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внедрения ресурсосберегающих технологий;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содержания муниципального жилого фонда;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развития систем коммунальной инфраструктуры города Ставрополя и согласования инвестиционных программ организаций коммунального комплекса города Ставрополя, согласование которых входит в компетенцию органов местного самоуправления;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ассматривает вопросы организации благоустройства территории города Ставрополя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ния, охраны, защиты, воспроизводства городских лесов, лесов особо охраняемых природных территорий, расположенных в границах города Ставрополя;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подготовки городского хозяйства к работе в осенне-зимний период;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реформирования жилищно-коммунального хозяйства города Ставрополя, организации предоставления населению города Ставрополя жилищно-коммунальных услуг;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создания условий для предоставления транспортных услуг населению и организации транспортного обслуживания населения в границах города Ставрополя;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вопросы, связанные с созданием условий для обеспечения жителей города Ставрополя услугами связи;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ассматривает вопросы, связанные с участием органов местного самоуправления города Ставрополя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коммунальных отходов, вопросы чистоты и порядка на территории города Ставрополя;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вопросы, связанные с организацией ритуальных услуг, содержания мест захоронения;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  <w:highlight w:val="cyan"/>
          <w:u w:val="none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рассматривает вопросы деятельности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,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т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р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с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е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в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(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ф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у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к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ц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и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о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а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л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ь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н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ы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х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)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органов администрации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 города Ставрополя, бюджетных учреждений и иных организаций в отраслях и сф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u w:val="none"/>
          <w:lang w:val="ru-RU"/>
        </w:rPr>
        <w:t xml:space="preserve">ерах, относящихся к ведению комитета;</w:t>
      </w:r>
      <w:r>
        <w:rPr>
          <w:rFonts w:ascii="Times New Roman" w:hAnsi="Times New Roman" w:cs="Times New Roman"/>
          <w:i w:val="0"/>
          <w:color w:val="auto"/>
          <w:sz w:val="28"/>
          <w:highlight w:val="cyan"/>
          <w:u w:val="none"/>
        </w:rPr>
      </w:r>
      <w:r>
        <w:rPr>
          <w:rFonts w:ascii="Times New Roman" w:hAnsi="Times New Roman" w:cs="Times New Roman"/>
          <w:i w:val="0"/>
          <w:color w:val="auto"/>
          <w:sz w:val="28"/>
          <w:highlight w:val="cyan"/>
          <w:u w:val="non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ведет работу по выявлению дополнительных резервов и возможностей развития городской инфраструктуры;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дорожной деятельности в отношении автомобильных дорог местного значения в границах города Ставрополя и обеспечения безопасности дорожного движения на них, включая создание и обеспечение функционирования парковок (парковочных мест);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обеспечения первичных мер пожарной безопасности в границах города Ставрополя;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осуществления мероприятий по обеспечению безопасности людей на водных объектах города Ставрополя, охране их жизни и здоровья;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val="ru-RU"/>
        </w:rPr>
        <w:t xml:space="preserve">рассматривает вопросы организации и осуществления мероприятий по территориальной обороне и гражданской обороне, защите населения и территории города Ставрополя от чрезвычайных ситуаций природного и техногенного характера;</w:t>
      </w:r>
      <w:r>
        <w:rPr>
          <w:rFonts w:ascii="Times New Roman" w:hAnsi="Times New Roman" w:cs="Times New Roman"/>
          <w:color w:val="auto"/>
          <w:sz w:val="28"/>
          <w:highlight w:val="white"/>
          <w:u w:val="none"/>
        </w:rPr>
      </w:r>
      <w:r>
        <w:rPr>
          <w:rFonts w:ascii="Times New Roman" w:hAnsi="Times New Roman" w:cs="Times New Roman"/>
          <w:color w:val="auto"/>
          <w:sz w:val="28"/>
          <w:highlight w:val="white"/>
          <w:u w:val="non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деятельности аварийно-спасательных служб                 и (или) аварийно-спасательных формирований на территории города Ставрополя;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организации мероприятий по охране окружающей среды в границах города Ставрополя, в том числе вопросы обеспечения прав граждан на благоприятную окружающую среду и благоприятные условия жизнедеятельности;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осуществляет иные полномочия, установленные действующим законодательством.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6.7. Комитет по образованию и культуре Ставропольской городской Думы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: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ассматривает вопросы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в пределах 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олномочий органов местного самоуправления, установленных законодательством Российской Федерации;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организации предоставления дополнительного образования детей в муниципальных образовательных организациях на территории города Ставрополя;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оказывает содействие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создании условий для осуществления присмотра и ухода за детьми, содержания детей в муниципальных образовательных организациях, а также организации отдыха детей в каникулярное время;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создания условий для организации досуга и обеспечения жителей города Ставрополя услугами организаций культуры;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ассматривает вопросы сохранения, использования и популяризации объектов культурного наследия (памятников истории и культуры), находящихся в собственности города, охраны объектов культурного наследия (памятников истории и культуры) местного (муниципального)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значения, расположенных на территории города Ставрополя;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по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 в городе Ставрополе;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создания условий для массового отдыха жителей города Ставрополя;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по организации библиотечного обслуживания населения, комплектованию и обеспечению сохранности библиотечных фондов библиотек города Ставрополя и готовит предложения по ним;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осуществляет иные полномочия, установленные действующим законодательством.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6.8. Комитет по делам молодежи, физической культуре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спорту, духовно-нравственному и патриотическому воспитанию Ставропольской го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родской Думы: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ассматривает вопросы по созданию условий для развития и вне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дрения новых форм и методов работы с молодежью города Ставрополя;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ассматривает вопросы развития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школьного спорта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на территории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горо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да Ставрополя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рассматривает вопросы обеспечения условий для развития и популяризации  на территории города Ставрополя физической культуры и массового спорта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, организации проведения официальных физкультурно-оздоровительных и спортивных мероприятий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среди различных групп населения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i w:val="0"/>
          <w:color w:val="auto"/>
          <w:sz w:val="28"/>
          <w:highlight w:val="cyan"/>
        </w:rPr>
      </w:r>
      <w:r>
        <w:rPr>
          <w:rFonts w:ascii="Times New Roman" w:hAnsi="Times New Roman" w:cs="Times New Roman"/>
          <w:i w:val="0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рассматривает вопросы содействия развитию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 на территории города Ставрополя социально-реабилитационных учреждений,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учреждений досуга для детей и молодежи, поддержки молодежных общественных инициатив;</w:t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рассматривает вопросы и готовит предложения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органам местного самоуправления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города Ставрополя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по организации мероприятий по профилактике алкоголизма, наркомании и токсикомании, курения табака на территории города Ставрополя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в пределах компетенции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i w:val="0"/>
          <w:color w:val="auto"/>
          <w:sz w:val="28"/>
          <w:highlight w:val="cyan"/>
        </w:rPr>
      </w:r>
      <w:r>
        <w:rPr>
          <w:rFonts w:ascii="Times New Roman" w:hAnsi="Times New Roman" w:cs="Times New Roman"/>
          <w:i w:val="0"/>
          <w:color w:val="auto"/>
          <w:sz w:val="28"/>
          <w:highlight w:val="cyan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ассматривает вопросы по поддержке талантливой и одаренной молодежи, развитию их творческой деятельности;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ассматривает вопросы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, направленные на профилактику негативных проявлений в молодежной среде,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 том числе в социальных сетях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ассматривает вопросы развития волонтерского движения в городе Ставрополе;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ассматривает вопросы по созданию условий для патриотического, духовно-нравственного, интеллектуального развития и воспитания молодежи, формирования у молодежи активной гражданской позиции;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ассматривает вопросы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по созданию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на территории города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Ставрополя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условий для проведения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мероприятий по реализации Всероссийского физкультурно-спортивного комплекса «Готов к труду и обороне» (ГТО);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ассматривает вопросы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организации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предоставления дополнительного образования учащимся в области физической культуры и спорта;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ассматривает вопросы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взаимодействия с общественными объединениями, организациями и средствами массовой информации по вопросам компетенции комитета;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ассматривает вопросы развития и укрепления материально-технической базы учреждений физической культуры и спорта;</w:t>
      </w:r>
      <w:r>
        <w:rPr>
          <w:rFonts w:ascii="Times New Roman" w:hAnsi="Times New Roman" w:cs="Times New Roman"/>
          <w:color w:val="auto"/>
          <w:sz w:val="28"/>
        </w:rPr>
      </w:r>
      <w:r>
        <w:rPr>
          <w:rFonts w:ascii="Times New Roman" w:hAnsi="Times New Roman" w:cs="Times New Roman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ассматривает вопросы организации и проведения патриотических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мероприятий в городе Ставрополе, 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принимает участие в подготовке мероприятий по патриотическому воспитанию граждан;</w:t>
      </w:r>
      <w:r>
        <w:rPr>
          <w:rFonts w:ascii="Times New Roman" w:hAnsi="Times New Roman" w:cs="Times New Roman"/>
          <w:i w:val="0"/>
          <w:color w:val="auto"/>
          <w:sz w:val="28"/>
          <w:highlight w:val="cyan"/>
        </w:rPr>
      </w:r>
      <w:r>
        <w:rPr>
          <w:rFonts w:ascii="Times New Roman" w:hAnsi="Times New Roman" w:cs="Times New Roman"/>
          <w:i w:val="0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оказывает поддержку социально значимым инициативам молодых граждан, молодежных общественных объединений;</w:t>
      </w:r>
      <w:r>
        <w:rPr>
          <w:rFonts w:ascii="Times New Roman" w:hAnsi="Times New Roman" w:cs="Times New Roman"/>
          <w:i w:val="0"/>
          <w:color w:val="auto"/>
        </w:rPr>
      </w:r>
      <w:r>
        <w:rPr>
          <w:rFonts w:ascii="Times New Roman" w:hAnsi="Times New Roman" w:cs="Times New Roman"/>
          <w:i w:val="0"/>
          <w:color w:val="auto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оказывает содействие молодежи в области занятости в соответствии с действующим законодательством;</w:t>
      </w:r>
      <w:r>
        <w:rPr>
          <w:rFonts w:ascii="Times New Roman" w:hAnsi="Times New Roman" w:cs="Times New Roman"/>
          <w:i w:val="0"/>
          <w:color w:val="auto"/>
          <w:sz w:val="28"/>
          <w:highlight w:val="cyan"/>
        </w:rPr>
      </w:r>
      <w:r>
        <w:rPr>
          <w:rFonts w:ascii="Times New Roman" w:hAnsi="Times New Roman" w:cs="Times New Roman"/>
          <w:i w:val="0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осуществляет иные полномочия, установленные действующим законодательством.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6.9. Комитет по социальной политике, демографии, делам семьи и детства Ставропольской городской Думы: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highlight w:val="white"/>
        </w:rPr>
      </w:r>
      <w:r>
        <w:rPr>
          <w:rFonts w:ascii="Times New Roman" w:hAnsi="Times New Roman" w:cs="Times New Roman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рассматривает вопросы социальной защиты населения, демографии, защиты материнства, отцовства и детства, пенсионного обеспечения, трудовых отношений, занятости населения и развития социального партнерства;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разрабатывает предложения по установлению, отмене дополнительных мер социальной поддержки отдельных категорий граждан, предоставляемых за счет бюджета города Ставрополя;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ссматривает вопросы создания условий для оказания медицинской помощи населению на территории города Ставрополя, в соответствии с территориальной программой государственных гарантий оказания гражданам медицинской помощи, в пределах полномочий органов местно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го самоуправления города Ставрополя, установленных законодательством Российской Федерации;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осуществляет контроль за исполнением муниципальных правовых актов в социальной сфере;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i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взаимодействует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 с органами государственной власти, органами местного самоуправления города Ставрополя</w:t>
      </w: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highlight w:val="white"/>
          <w:lang w:val="ru-RU"/>
        </w:rPr>
        <w:t xml:space="preserve"> в разработке целевых программ по реализации социальной политики на территории города Ставрополя;</w:t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i w:val="0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i w:val="0"/>
          <w:color w:val="auto"/>
          <w:sz w:val="28"/>
          <w:szCs w:val="28"/>
          <w:lang w:val="ru-RU"/>
        </w:rPr>
        <w:t xml:space="preserve">осуществляет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иные полномочия, установленные действующим законодательством.</w:t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left="0" w:right="0" w:firstLine="709"/>
        <w:jc w:val="both"/>
        <w:keepNext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6.10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. Комитет по делам ветеранов Великой Отечественной войны, участников специальной военной операции (СВО) и их семей, ветеранов боевых действий, военной службы, казачества и взаимодействию с воинскими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подразделениями Ставропол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ьской городской Думы: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взаимодействует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с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государственны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ми органами и органами местного самоуправления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Государственн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фонд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ru-RU"/>
        </w:rPr>
        <w:t xml:space="preserve">поддержки участников специальной военной операции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За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щитники Отечества»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общественными организациями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по вопросам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оказания помощи ветеранам, участникам специальной военной операции (СВО)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и членам их семей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, ветеранам боевых действий, военной службы;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рассматривает вопросы по содействию в развитии на территории города Ставрополя медицинских и реабилитационных центров для участников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СВО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рассматривает вопросы о дополнительных гарантиях по социальной поддержке участников СВО; </w:t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оказывает поддержку некоммерческим организациям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 занимающимся благотворительной деятельностью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, добровольчеством (волонтерством)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auto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 связанным с поддержкой ветеранов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Великой Отечественной войны, участников специальной военной операции (СВО)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ветеранов боевых действий, военной службы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  <w:highlight w:val="white"/>
        </w:rP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о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казывает содействие и поддержку в развитии казачества и казачьих обществ на территории города Ставропол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я (казачьих дружин)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highlight w:val="white"/>
          <w:lang w:val="ru-RU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highlight w:val="whit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оказывает поддержку деятельности по развитию духовно-нравственных основ, традиционного образа жизни, форм хозяйствования и самобытной культуры казачества;</w:t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оказывает поддержку деятельности по </w:t>
      </w: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повышению роли казачества в воспитании подрастающего поколения в духе патриотизма и его готовности к служению Отечеству;</w:t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  <w:highlight w:val="magenta"/>
        </w:rP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взаимодействует с воинскими подразделениями, расположенными на территории города Ставрополя;</w:t>
      </w:r>
      <w:r>
        <w:rPr>
          <w:rFonts w:ascii="Times New Roman" w:hAnsi="Times New Roman" w:cs="Times New Roman"/>
          <w:b w:val="0"/>
          <w:i w:val="0"/>
          <w:color w:val="auto"/>
          <w:sz w:val="28"/>
          <w:highlight w:val="magenta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highlight w:val="magenta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инициирует принятие социальных проектов и программ, направленных на улучшение условий жизни пенсионеров, инвалидов, ветеранов боевых действий, повышение уровня медицинского и социального обслуживания;</w:t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инициирует принятие муниципальных программ и проектов, направленных на патриотическое, духовно-нравственное и трудовое воспитание граждан;</w:t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содействует эффективному использованию жизненного опыта ветеранов войны, СВО, тружеников военного тыла, внимательному и бережному отношению к ветеранскому активу;</w:t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участвует в работе по противодействию фальсификации и искажению истории Великой Отечественной войны, специальной военной операции, участия военнослужащих России в иных военных конфликтах;</w:t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участвует в военно-мемориальной работе по надлежащему содержанию воинских захоронений, памятников, обелисков и мемориальных досок, по созданию выставочных экспозиций боевой и трудовой славы, содействует поисковой работе;</w:t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</w:p>
    <w:p>
      <w:pPr>
        <w:ind w:left="0" w:right="0"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содействует достижению гражданского согласия и мира между народами, выступая против любых проявлений национализма, экстремизма и терроризма;</w:t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b w:val="0"/>
          <w:i w:val="0"/>
          <w:color w:val="auto"/>
          <w:sz w:val="28"/>
        </w:rPr>
      </w:pPr>
      <w:r>
        <w:rPr>
          <w:rFonts w:ascii="Times New Roman" w:hAnsi="Times New Roman" w:eastAsia="Times New Roman" w:cs="Times New Roman"/>
          <w:b w:val="0"/>
          <w:i w:val="0"/>
          <w:color w:val="auto"/>
          <w:sz w:val="28"/>
          <w:szCs w:val="28"/>
          <w:lang w:val="ru-RU"/>
        </w:rPr>
        <w:t xml:space="preserve">осуществляет иные полномочия, установленные действующим законодательством.».</w:t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cyan"/>
          <w:lang w:val="ru-RU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 Настоящее решение вступает в силу на следующий день после                    дня его официального опубликования в газете «Вечерний Ставрополь».</w:t>
      </w:r>
      <w:r>
        <w:rPr>
          <w:rFonts w:ascii="Times New Roman" w:hAnsi="Times New Roman" w:cs="Times New Roman"/>
          <w:color w:val="auto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cyan"/>
        </w:rPr>
      </w:r>
    </w:p>
    <w:p>
      <w:pPr>
        <w:ind w:firstLine="709"/>
        <w:jc w:val="both"/>
        <w:spacing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cyan"/>
        </w:rPr>
      </w:r>
    </w:p>
    <w:p>
      <w:pPr>
        <w:pStyle w:val="923"/>
        <w:ind w:left="-567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3"/>
        <w:ind w:left="-567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color w:val="auto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color w:val="auto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Г.С.Колягин</w:t>
      </w:r>
      <w:r>
        <w:rPr>
          <w:rFonts w:ascii="Times New Roman" w:hAnsi="Times New Roman" w:cs="Times New Roman"/>
          <w:color w:val="auto"/>
          <w:sz w:val="28"/>
          <w:szCs w:val="22"/>
        </w:rPr>
      </w:r>
      <w:r>
        <w:rPr>
          <w:rFonts w:ascii="Times New Roman" w:hAnsi="Times New Roman" w:cs="Times New Roman"/>
          <w:color w:val="auto"/>
          <w:sz w:val="28"/>
          <w:szCs w:val="22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color w:val="auto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color w:val="auto"/>
          <w:sz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</w:rPr>
        <w:tab/>
      </w:r>
      <w:r>
        <w:rPr>
          <w:rFonts w:ascii="Times New Roman" w:hAnsi="Times New Roman" w:eastAsia="Times New Roman" w:cs="Times New Roman"/>
          <w:color w:val="auto"/>
          <w:sz w:val="28"/>
        </w:rPr>
        <w:tab/>
        <w:t xml:space="preserve">    </w:t>
      </w:r>
      <w:r>
        <w:rPr>
          <w:rFonts w:ascii="Times New Roman" w:hAnsi="Times New Roman" w:eastAsia="Times New Roman" w:cs="Times New Roman"/>
          <w:color w:val="auto"/>
          <w:sz w:val="28"/>
        </w:rPr>
        <w:t xml:space="preserve">И.И.Ульянченко</w:t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contextualSpacing w:val="0"/>
      <w:jc w:val="left"/>
      <w:widowControl w:val="off"/>
      <w:suppressLineNumbers w:val="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29"/>
    <w:lvl w:ilvl="0">
      <w:start w:val="1"/>
      <w:numFmt w:val="decimal"/>
      <w:pStyle w:val="92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737"/>
    <w:link w:val="729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14">
    <w:name w:val="Heading 4 Char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15">
    <w:name w:val="Heading 5 Char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16">
    <w:name w:val="Heading 6 Char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17">
    <w:name w:val="Heading 7 Char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8 Char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19">
    <w:name w:val="Heading 9 Char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737"/>
    <w:link w:val="750"/>
    <w:uiPriority w:val="10"/>
    <w:rPr>
      <w:sz w:val="48"/>
      <w:szCs w:val="48"/>
    </w:rPr>
  </w:style>
  <w:style w:type="character" w:styleId="721">
    <w:name w:val="Subtitle Char"/>
    <w:basedOn w:val="737"/>
    <w:link w:val="752"/>
    <w:uiPriority w:val="11"/>
    <w:rPr>
      <w:sz w:val="24"/>
      <w:szCs w:val="24"/>
    </w:rPr>
  </w:style>
  <w:style w:type="character" w:styleId="722">
    <w:name w:val="Quote Char"/>
    <w:link w:val="754"/>
    <w:uiPriority w:val="29"/>
    <w:rPr>
      <w:i/>
    </w:rPr>
  </w:style>
  <w:style w:type="character" w:styleId="723">
    <w:name w:val="Intense Quote Char"/>
    <w:link w:val="756"/>
    <w:uiPriority w:val="30"/>
    <w:rPr>
      <w:i/>
    </w:rPr>
  </w:style>
  <w:style w:type="character" w:styleId="724">
    <w:name w:val="Caption Char"/>
    <w:basedOn w:val="737"/>
    <w:link w:val="761"/>
    <w:uiPriority w:val="35"/>
    <w:rPr>
      <w:b/>
      <w:bCs/>
      <w:color w:val="4f81bd" w:themeColor="accent1"/>
      <w:sz w:val="18"/>
      <w:szCs w:val="18"/>
    </w:rPr>
  </w:style>
  <w:style w:type="character" w:styleId="725">
    <w:name w:val="Footnote Text Char"/>
    <w:link w:val="889"/>
    <w:uiPriority w:val="99"/>
    <w:rPr>
      <w:sz w:val="18"/>
    </w:rPr>
  </w:style>
  <w:style w:type="character" w:styleId="726">
    <w:name w:val="Endnote Text Char"/>
    <w:link w:val="892"/>
    <w:uiPriority w:val="99"/>
    <w:rPr>
      <w:sz w:val="20"/>
    </w:rPr>
  </w:style>
  <w:style w:type="paragraph" w:styleId="727" w:default="1">
    <w:name w:val="Normal"/>
    <w:qFormat/>
    <w:rPr>
      <w:rFonts w:ascii="Calibri" w:hAnsi="Calibri" w:eastAsia="Calibri" w:cs="Times New Roman"/>
    </w:rPr>
  </w:style>
  <w:style w:type="paragraph" w:styleId="728">
    <w:name w:val="Heading 1"/>
    <w:basedOn w:val="727"/>
    <w:next w:val="727"/>
    <w:link w:val="74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4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74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4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4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7"/>
    <w:next w:val="727"/>
    <w:link w:val="74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4">
    <w:name w:val="Heading 7"/>
    <w:basedOn w:val="727"/>
    <w:next w:val="727"/>
    <w:link w:val="74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5">
    <w:name w:val="Heading 8"/>
    <w:basedOn w:val="727"/>
    <w:next w:val="727"/>
    <w:link w:val="74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6">
    <w:name w:val="Heading 9"/>
    <w:basedOn w:val="727"/>
    <w:next w:val="727"/>
    <w:link w:val="74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Заголовок 1 Знак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42" w:customStyle="1">
    <w:name w:val="Заголовок 3 Знак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No Spacing"/>
    <w:uiPriority w:val="1"/>
    <w:qFormat/>
    <w:pPr>
      <w:spacing w:after="0" w:line="240" w:lineRule="auto"/>
    </w:pPr>
  </w:style>
  <w:style w:type="paragraph" w:styleId="750">
    <w:name w:val="Title"/>
    <w:basedOn w:val="727"/>
    <w:next w:val="727"/>
    <w:link w:val="751"/>
    <w:uiPriority w:val="10"/>
    <w:qFormat/>
    <w:pPr>
      <w:contextualSpacing/>
      <w:spacing w:before="300"/>
    </w:pPr>
    <w:rPr>
      <w:sz w:val="48"/>
      <w:szCs w:val="48"/>
    </w:rPr>
  </w:style>
  <w:style w:type="character" w:styleId="751" w:customStyle="1">
    <w:name w:val="Заголовок Знак"/>
    <w:basedOn w:val="737"/>
    <w:link w:val="750"/>
    <w:uiPriority w:val="10"/>
    <w:rPr>
      <w:sz w:val="48"/>
      <w:szCs w:val="48"/>
    </w:rPr>
  </w:style>
  <w:style w:type="paragraph" w:styleId="752">
    <w:name w:val="Subtitle"/>
    <w:basedOn w:val="727"/>
    <w:next w:val="727"/>
    <w:link w:val="753"/>
    <w:uiPriority w:val="11"/>
    <w:qFormat/>
    <w:pPr>
      <w:spacing w:before="200"/>
    </w:pPr>
    <w:rPr>
      <w:sz w:val="24"/>
      <w:szCs w:val="24"/>
    </w:rPr>
  </w:style>
  <w:style w:type="character" w:styleId="753" w:customStyle="1">
    <w:name w:val="Подзаголовок Знак"/>
    <w:basedOn w:val="737"/>
    <w:link w:val="752"/>
    <w:uiPriority w:val="11"/>
    <w:rPr>
      <w:sz w:val="24"/>
      <w:szCs w:val="24"/>
    </w:rPr>
  </w:style>
  <w:style w:type="paragraph" w:styleId="754">
    <w:name w:val="Quote"/>
    <w:basedOn w:val="727"/>
    <w:next w:val="727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27"/>
    <w:next w:val="727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character" w:styleId="758" w:customStyle="1">
    <w:name w:val="Header Char"/>
    <w:basedOn w:val="737"/>
    <w:uiPriority w:val="99"/>
  </w:style>
  <w:style w:type="paragraph" w:styleId="759">
    <w:name w:val="Footer"/>
    <w:basedOn w:val="727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Footer Char"/>
    <w:basedOn w:val="737"/>
    <w:uiPriority w:val="99"/>
  </w:style>
  <w:style w:type="paragraph" w:styleId="761">
    <w:name w:val="Caption"/>
    <w:basedOn w:val="727"/>
    <w:next w:val="727"/>
    <w:link w:val="72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62" w:customStyle="1">
    <w:name w:val="Нижний колонтитул Знак"/>
    <w:link w:val="759"/>
    <w:uiPriority w:val="99"/>
  </w:style>
  <w:style w:type="table" w:styleId="763">
    <w:name w:val="Table Grid"/>
    <w:basedOn w:val="73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4" w:customStyle="1">
    <w:name w:val="Table Grid Light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5">
    <w:name w:val="Plain Table 1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73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9">
    <w:name w:val="footnote text"/>
    <w:basedOn w:val="727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 w:customStyle="1">
    <w:name w:val="Текст сноски Знак"/>
    <w:link w:val="889"/>
    <w:uiPriority w:val="99"/>
    <w:rPr>
      <w:sz w:val="18"/>
    </w:rPr>
  </w:style>
  <w:style w:type="character" w:styleId="891">
    <w:name w:val="footnote reference"/>
    <w:basedOn w:val="737"/>
    <w:uiPriority w:val="99"/>
    <w:unhideWhenUsed/>
    <w:rPr>
      <w:vertAlign w:val="superscript"/>
    </w:rPr>
  </w:style>
  <w:style w:type="paragraph" w:styleId="892">
    <w:name w:val="endnote text"/>
    <w:basedOn w:val="727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 w:customStyle="1">
    <w:name w:val="Текст концевой сноски Знак"/>
    <w:link w:val="892"/>
    <w:uiPriority w:val="99"/>
    <w:rPr>
      <w:sz w:val="20"/>
    </w:rPr>
  </w:style>
  <w:style w:type="character" w:styleId="894">
    <w:name w:val="endnote reference"/>
    <w:basedOn w:val="737"/>
    <w:uiPriority w:val="99"/>
    <w:semiHidden/>
    <w:unhideWhenUsed/>
    <w:rPr>
      <w:vertAlign w:val="superscript"/>
    </w:rPr>
  </w:style>
  <w:style w:type="paragraph" w:styleId="895">
    <w:name w:val="toc 1"/>
    <w:basedOn w:val="727"/>
    <w:next w:val="727"/>
    <w:uiPriority w:val="39"/>
    <w:unhideWhenUsed/>
    <w:pPr>
      <w:spacing w:after="57"/>
    </w:pPr>
  </w:style>
  <w:style w:type="paragraph" w:styleId="896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897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898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899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00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01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02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03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727"/>
    <w:next w:val="727"/>
    <w:uiPriority w:val="99"/>
    <w:unhideWhenUsed/>
    <w:pPr>
      <w:spacing w:after="0"/>
    </w:pPr>
  </w:style>
  <w:style w:type="paragraph" w:styleId="90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0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90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909">
    <w:name w:val="Header"/>
    <w:basedOn w:val="727"/>
    <w:link w:val="9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0" w:customStyle="1">
    <w:name w:val="Верхний колонтитул Знак"/>
    <w:basedOn w:val="737"/>
    <w:link w:val="909"/>
    <w:uiPriority w:val="99"/>
    <w:rPr>
      <w:rFonts w:ascii="Calibri" w:hAnsi="Calibri" w:eastAsia="Calibri" w:cs="Times New Roman"/>
    </w:rPr>
  </w:style>
  <w:style w:type="paragraph" w:styleId="911">
    <w:name w:val="List Paragraph"/>
    <w:basedOn w:val="727"/>
    <w:uiPriority w:val="34"/>
    <w:qFormat/>
    <w:pPr>
      <w:contextualSpacing/>
      <w:ind w:left="720"/>
    </w:pPr>
  </w:style>
  <w:style w:type="paragraph" w:styleId="912">
    <w:name w:val="Body Text 3"/>
    <w:basedOn w:val="727"/>
    <w:link w:val="91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913" w:customStyle="1">
    <w:name w:val="Основной текст 3 Знак"/>
    <w:basedOn w:val="737"/>
    <w:link w:val="91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14">
    <w:name w:val="Balloon Text"/>
    <w:basedOn w:val="727"/>
    <w:link w:val="91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basedOn w:val="737"/>
    <w:link w:val="914"/>
    <w:uiPriority w:val="99"/>
    <w:semiHidden/>
    <w:rPr>
      <w:rFonts w:ascii="Tahoma" w:hAnsi="Tahoma" w:eastAsia="Calibri" w:cs="Tahoma"/>
      <w:sz w:val="16"/>
      <w:szCs w:val="16"/>
    </w:rPr>
  </w:style>
  <w:style w:type="paragraph" w:styleId="916">
    <w:name w:val="Normal (Web)"/>
    <w:basedOn w:val="727"/>
    <w:link w:val="926"/>
    <w:uiPriority w:val="99"/>
    <w:unhideWhenUsed/>
    <w:qFormat/>
    <w:rPr>
      <w:rFonts w:ascii="Times New Roman" w:hAnsi="Times New Roman"/>
      <w:sz w:val="24"/>
      <w:szCs w:val="24"/>
    </w:rPr>
  </w:style>
  <w:style w:type="character" w:styleId="917">
    <w:name w:val="Hyperlink"/>
    <w:basedOn w:val="737"/>
    <w:uiPriority w:val="99"/>
    <w:unhideWhenUsed/>
    <w:rPr>
      <w:color w:val="0000ff" w:themeColor="hyperlink"/>
      <w:u w:val="single"/>
    </w:rPr>
  </w:style>
  <w:style w:type="paragraph" w:styleId="91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9">
    <w:name w:val="Body Text"/>
    <w:basedOn w:val="727"/>
    <w:link w:val="92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0" w:customStyle="1">
    <w:name w:val="Основной текст Знак"/>
    <w:basedOn w:val="737"/>
    <w:link w:val="91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>
    <w:name w:val="Body Text Indent 2"/>
    <w:basedOn w:val="727"/>
    <w:link w:val="92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2" w:customStyle="1">
    <w:name w:val="Основной текст с отступом 2 Знак"/>
    <w:basedOn w:val="737"/>
    <w:link w:val="92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3" w:customStyle="1">
    <w:name w:val="ConsPlusNormal"/>
    <w:link w:val="924"/>
    <w:qFormat/>
    <w:rPr>
      <w:sz w:val="28"/>
    </w:rPr>
  </w:style>
  <w:style w:type="paragraph" w:styleId="924" w:customStyle="1">
    <w:name w:val="ConsPlusNormal1"/>
    <w:link w:val="923"/>
    <w:qFormat/>
    <w:pPr>
      <w:spacing w:after="0" w:line="240" w:lineRule="auto"/>
      <w:widowControl w:val="off"/>
    </w:pPr>
    <w:rPr>
      <w:sz w:val="28"/>
    </w:rPr>
  </w:style>
  <w:style w:type="character" w:styleId="925" w:customStyle="1">
    <w:name w:val="ConsPlusNormal Знак"/>
    <w:rPr>
      <w:rFonts w:ascii="Arial" w:hAnsi="Arial" w:cs="Arial"/>
      <w:lang w:eastAsia="en-US"/>
    </w:rPr>
  </w:style>
  <w:style w:type="character" w:styleId="926" w:customStyle="1">
    <w:name w:val="Обычный (веб) Знак"/>
    <w:basedOn w:val="737"/>
    <w:link w:val="91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2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2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29" w:customStyle="1">
    <w:name w:val="numList_1"/>
    <w:pPr>
      <w:numPr>
        <w:ilvl w:val="0"/>
        <w:numId w:val="10"/>
      </w:numPr>
    </w:pPr>
  </w:style>
  <w:style w:type="paragraph" w:styleId="930" w:customStyle="1">
    <w:name w:val="HTML Preformatted"/>
    <w:link w:val="741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="Times New Roman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1" w:customStyle="1">
    <w:name w:val="Абзац списка"/>
    <w:basedOn w:val="784"/>
    <w:next w:val="794"/>
    <w:link w:val="795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152</cp:revision>
  <dcterms:created xsi:type="dcterms:W3CDTF">2017-12-11T11:20:00Z</dcterms:created>
  <dcterms:modified xsi:type="dcterms:W3CDTF">2026-02-25T10:05:23Z</dcterms:modified>
</cp:coreProperties>
</file>