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6B4" w:rsidRDefault="006D46B4" w:rsidP="006D46B4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ar-SA"/>
        </w:rPr>
      </w:pPr>
      <w:r>
        <w:rPr>
          <w:rFonts w:ascii="Times New Roman" w:hAnsi="Times New Roman"/>
          <w:sz w:val="32"/>
          <w:szCs w:val="32"/>
        </w:rPr>
        <w:t>СТАВРОПОЛЬСКАЯ ГОРОДСКАЯ ДУМА</w:t>
      </w:r>
    </w:p>
    <w:p w:rsidR="006D46B4" w:rsidRDefault="006D46B4" w:rsidP="006D46B4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6D46B4" w:rsidRDefault="006D46B4" w:rsidP="006D46B4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 Е Ш Е Н И Е</w:t>
      </w:r>
    </w:p>
    <w:p w:rsidR="006D46B4" w:rsidRDefault="006D46B4" w:rsidP="006D46B4">
      <w:pPr>
        <w:spacing w:after="0" w:line="240" w:lineRule="auto"/>
        <w:jc w:val="both"/>
        <w:rPr>
          <w:rFonts w:ascii="Times New Roman" w:hAnsi="Times New Roman"/>
        </w:rPr>
      </w:pPr>
    </w:p>
    <w:p w:rsidR="006D46B4" w:rsidRDefault="006D46B4" w:rsidP="006D46B4">
      <w:pPr>
        <w:spacing w:after="0" w:line="240" w:lineRule="auto"/>
        <w:jc w:val="both"/>
        <w:rPr>
          <w:rFonts w:ascii="Times New Roman" w:hAnsi="Times New Roman"/>
        </w:rPr>
      </w:pPr>
    </w:p>
    <w:p w:rsidR="001F10AA" w:rsidRDefault="00B94678" w:rsidP="001F10AA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25</w:t>
      </w:r>
      <w:r w:rsidR="001F10AA">
        <w:rPr>
          <w:rFonts w:ascii="Times New Roman" w:hAnsi="Times New Roman" w:cs="Times New Roman"/>
          <w:sz w:val="28"/>
          <w:szCs w:val="28"/>
        </w:rPr>
        <w:t xml:space="preserve"> </w:t>
      </w:r>
      <w:r w:rsidR="00F820C2">
        <w:rPr>
          <w:rFonts w:ascii="Times New Roman" w:hAnsi="Times New Roman" w:cs="Times New Roman"/>
          <w:sz w:val="28"/>
          <w:szCs w:val="28"/>
        </w:rPr>
        <w:t>апреля</w:t>
      </w:r>
      <w:r w:rsidR="001F10AA">
        <w:rPr>
          <w:rFonts w:ascii="Times New Roman" w:hAnsi="Times New Roman" w:cs="Times New Roman"/>
          <w:sz w:val="28"/>
          <w:szCs w:val="28"/>
        </w:rPr>
        <w:t xml:space="preserve"> 202</w:t>
      </w:r>
      <w:r w:rsidR="002360A1">
        <w:rPr>
          <w:rFonts w:ascii="Times New Roman" w:hAnsi="Times New Roman" w:cs="Times New Roman"/>
          <w:sz w:val="28"/>
          <w:szCs w:val="28"/>
        </w:rPr>
        <w:t>5</w:t>
      </w:r>
      <w:r w:rsidR="001F10AA">
        <w:rPr>
          <w:rFonts w:ascii="Times New Roman" w:hAnsi="Times New Roman" w:cs="Times New Roman"/>
          <w:sz w:val="28"/>
          <w:szCs w:val="28"/>
        </w:rPr>
        <w:t xml:space="preserve"> г.    </w:t>
      </w:r>
      <w:r w:rsidR="00AC7655">
        <w:rPr>
          <w:rFonts w:ascii="Times New Roman" w:hAnsi="Times New Roman" w:cs="Times New Roman"/>
          <w:sz w:val="28"/>
          <w:szCs w:val="28"/>
        </w:rPr>
        <w:t xml:space="preserve">  </w:t>
      </w:r>
      <w:r w:rsidR="001F10AA">
        <w:rPr>
          <w:rFonts w:ascii="Times New Roman" w:hAnsi="Times New Roman" w:cs="Times New Roman"/>
          <w:sz w:val="28"/>
          <w:szCs w:val="28"/>
        </w:rPr>
        <w:t xml:space="preserve">  </w:t>
      </w:r>
      <w:r w:rsidR="009513E2">
        <w:rPr>
          <w:rFonts w:ascii="Times New Roman" w:hAnsi="Times New Roman" w:cs="Times New Roman"/>
          <w:sz w:val="28"/>
          <w:szCs w:val="28"/>
        </w:rPr>
        <w:t xml:space="preserve">  </w:t>
      </w:r>
      <w:r w:rsidR="004C017F">
        <w:rPr>
          <w:rFonts w:ascii="Times New Roman" w:hAnsi="Times New Roman" w:cs="Times New Roman"/>
          <w:sz w:val="28"/>
          <w:szCs w:val="28"/>
        </w:rPr>
        <w:t xml:space="preserve">  </w:t>
      </w:r>
      <w:r w:rsidR="001F10AA">
        <w:rPr>
          <w:rFonts w:ascii="Times New Roman" w:hAnsi="Times New Roman" w:cs="Times New Roman"/>
          <w:sz w:val="28"/>
          <w:szCs w:val="28"/>
        </w:rPr>
        <w:t xml:space="preserve"> </w:t>
      </w:r>
      <w:r w:rsidR="00B5554A">
        <w:rPr>
          <w:rFonts w:ascii="Times New Roman" w:hAnsi="Times New Roman" w:cs="Times New Roman"/>
          <w:sz w:val="28"/>
          <w:szCs w:val="28"/>
        </w:rPr>
        <w:t xml:space="preserve"> </w:t>
      </w:r>
      <w:r w:rsidR="00BA0C9D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  </w:t>
      </w:r>
      <w:r w:rsidR="007F79F1">
        <w:rPr>
          <w:rFonts w:ascii="Times New Roman" w:hAnsi="Times New Roman" w:cs="Times New Roman"/>
          <w:sz w:val="28"/>
          <w:szCs w:val="28"/>
        </w:rPr>
        <w:t xml:space="preserve">    </w:t>
      </w:r>
      <w:r w:rsidR="008A688B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 г.</w:t>
      </w:r>
      <w:r w:rsidR="008C7223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Ставрополь               </w:t>
      </w:r>
      <w:r w:rsidR="00221CA3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</w:t>
      </w:r>
      <w:r w:rsidR="00AC7655">
        <w:rPr>
          <w:rFonts w:ascii="Times New Roman" w:hAnsi="Times New Roman" w:cs="Times New Roman"/>
          <w:sz w:val="28"/>
          <w:szCs w:val="28"/>
        </w:rPr>
        <w:t xml:space="preserve"> </w:t>
      </w:r>
      <w:r w:rsidR="004F3A38">
        <w:rPr>
          <w:rFonts w:ascii="Times New Roman" w:hAnsi="Times New Roman" w:cs="Times New Roman"/>
          <w:sz w:val="28"/>
          <w:szCs w:val="28"/>
        </w:rPr>
        <w:t xml:space="preserve">   </w:t>
      </w:r>
      <w:r w:rsidR="00387719">
        <w:rPr>
          <w:rFonts w:ascii="Times New Roman" w:hAnsi="Times New Roman" w:cs="Times New Roman"/>
          <w:sz w:val="28"/>
          <w:szCs w:val="28"/>
        </w:rPr>
        <w:t xml:space="preserve">  </w:t>
      </w:r>
      <w:r w:rsidR="00B9232A">
        <w:rPr>
          <w:rFonts w:ascii="Times New Roman" w:hAnsi="Times New Roman" w:cs="Times New Roman"/>
          <w:sz w:val="28"/>
          <w:szCs w:val="28"/>
        </w:rPr>
        <w:t xml:space="preserve"> </w:t>
      </w:r>
      <w:r w:rsidR="00387719">
        <w:rPr>
          <w:rFonts w:ascii="Times New Roman" w:hAnsi="Times New Roman" w:cs="Times New Roman"/>
          <w:sz w:val="28"/>
          <w:szCs w:val="28"/>
        </w:rPr>
        <w:t xml:space="preserve"> </w:t>
      </w:r>
      <w:r w:rsidR="00F448A7">
        <w:rPr>
          <w:rFonts w:ascii="Times New Roman" w:hAnsi="Times New Roman" w:cs="Times New Roman"/>
          <w:sz w:val="28"/>
          <w:szCs w:val="28"/>
        </w:rPr>
        <w:t xml:space="preserve"> </w:t>
      </w:r>
      <w:r w:rsidR="006D4CC2">
        <w:rPr>
          <w:rFonts w:ascii="Times New Roman" w:hAnsi="Times New Roman" w:cs="Times New Roman"/>
          <w:sz w:val="28"/>
          <w:szCs w:val="28"/>
        </w:rPr>
        <w:t xml:space="preserve">  </w:t>
      </w:r>
      <w:r w:rsidR="00387719">
        <w:rPr>
          <w:rFonts w:ascii="Times New Roman" w:hAnsi="Times New Roman" w:cs="Times New Roman"/>
          <w:sz w:val="28"/>
          <w:szCs w:val="28"/>
        </w:rPr>
        <w:t xml:space="preserve">        </w:t>
      </w:r>
      <w:r w:rsidR="001F10AA">
        <w:rPr>
          <w:rFonts w:ascii="Times New Roman" w:hAnsi="Times New Roman" w:cs="Times New Roman"/>
          <w:sz w:val="28"/>
          <w:szCs w:val="28"/>
        </w:rPr>
        <w:t xml:space="preserve">         № </w:t>
      </w:r>
      <w:r w:rsidR="003804CF">
        <w:rPr>
          <w:rFonts w:ascii="Times New Roman" w:hAnsi="Times New Roman" w:cs="Times New Roman"/>
          <w:sz w:val="28"/>
          <w:szCs w:val="28"/>
        </w:rPr>
        <w:t>395</w:t>
      </w:r>
    </w:p>
    <w:p w:rsidR="00EF47EE" w:rsidRPr="005F1446" w:rsidRDefault="00EF47EE" w:rsidP="00F820C2">
      <w:pPr>
        <w:pStyle w:val="Con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8"/>
      <w:bookmarkStart w:id="2" w:name="OLE_LINK7"/>
      <w:bookmarkStart w:id="3" w:name="OLE_LINK6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F820C2" w:rsidRPr="00F820C2" w:rsidRDefault="00F820C2" w:rsidP="00F820C2">
      <w:pPr>
        <w:spacing w:after="0" w:line="240" w:lineRule="exact"/>
        <w:jc w:val="both"/>
        <w:rPr>
          <w:rFonts w:ascii="Times New Roman" w:hAnsi="Times New Roman"/>
          <w:color w:val="auto"/>
          <w:sz w:val="28"/>
          <w:szCs w:val="28"/>
        </w:rPr>
      </w:pPr>
      <w:bookmarkStart w:id="9" w:name="_Hlk125362055"/>
      <w:r w:rsidRPr="00F820C2"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Положение о муниципальном земельном контроле </w:t>
      </w:r>
      <w:r w:rsidR="004F3A38">
        <w:rPr>
          <w:rFonts w:ascii="Times New Roman" w:hAnsi="Times New Roman"/>
          <w:color w:val="auto"/>
          <w:sz w:val="28"/>
          <w:szCs w:val="28"/>
        </w:rPr>
        <w:t xml:space="preserve">                 </w:t>
      </w:r>
      <w:r w:rsidRPr="00B94678">
        <w:rPr>
          <w:rFonts w:ascii="Times New Roman" w:hAnsi="Times New Roman"/>
          <w:color w:val="auto"/>
          <w:spacing w:val="-5"/>
          <w:sz w:val="28"/>
          <w:szCs w:val="28"/>
        </w:rPr>
        <w:t>на территории муниципального образования города Ставрополя Ставропольского</w:t>
      </w:r>
      <w:r w:rsidRPr="00F820C2">
        <w:rPr>
          <w:rFonts w:ascii="Times New Roman" w:hAnsi="Times New Roman"/>
          <w:color w:val="auto"/>
          <w:sz w:val="28"/>
          <w:szCs w:val="28"/>
        </w:rPr>
        <w:t xml:space="preserve"> края</w:t>
      </w:r>
    </w:p>
    <w:p w:rsidR="00F820C2" w:rsidRDefault="00F820C2" w:rsidP="00E70423">
      <w:pPr>
        <w:pStyle w:val="aff"/>
        <w:spacing w:line="240" w:lineRule="auto"/>
        <w:ind w:firstLine="709"/>
        <w:rPr>
          <w:color w:val="auto"/>
          <w:szCs w:val="28"/>
        </w:rPr>
      </w:pPr>
    </w:p>
    <w:p w:rsidR="00E70423" w:rsidRPr="00F820C2" w:rsidRDefault="00E70423" w:rsidP="00E70423">
      <w:pPr>
        <w:pStyle w:val="aff"/>
        <w:spacing w:line="240" w:lineRule="auto"/>
        <w:ind w:firstLine="709"/>
        <w:rPr>
          <w:color w:val="auto"/>
          <w:szCs w:val="28"/>
        </w:rPr>
      </w:pPr>
    </w:p>
    <w:p w:rsidR="00F820C2" w:rsidRPr="00F820C2" w:rsidRDefault="00F820C2" w:rsidP="00F820C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820C2">
        <w:rPr>
          <w:rFonts w:ascii="Times New Roman" w:hAnsi="Times New Roman"/>
          <w:color w:val="auto"/>
          <w:sz w:val="28"/>
          <w:szCs w:val="28"/>
        </w:rPr>
        <w:t>В соответствии с Федеральным законом от 31 июля 2020 года                      № 248-ФЗ «О государственном контроле (надзоре) и муниципальном контроле в Российской Федерации», Уставом муниципального образования городского округа города Ставрополя Ставропольского края Ставропольская городская Дума</w:t>
      </w:r>
    </w:p>
    <w:p w:rsidR="00F820C2" w:rsidRPr="00F820C2" w:rsidRDefault="00F820C2" w:rsidP="00F820C2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820C2" w:rsidRPr="00F820C2" w:rsidRDefault="00F820C2" w:rsidP="00F820C2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F820C2">
        <w:rPr>
          <w:rFonts w:ascii="Times New Roman" w:hAnsi="Times New Roman"/>
          <w:color w:val="auto"/>
          <w:sz w:val="28"/>
          <w:szCs w:val="28"/>
        </w:rPr>
        <w:t>РЕШИЛА:</w:t>
      </w:r>
    </w:p>
    <w:p w:rsidR="00F820C2" w:rsidRPr="00F820C2" w:rsidRDefault="00F820C2" w:rsidP="00F820C2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820C2" w:rsidRPr="00F820C2" w:rsidRDefault="00F820C2" w:rsidP="00F820C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820C2">
        <w:rPr>
          <w:rFonts w:ascii="Times New Roman" w:hAnsi="Times New Roman"/>
          <w:color w:val="auto"/>
          <w:sz w:val="28"/>
          <w:szCs w:val="28"/>
        </w:rPr>
        <w:t xml:space="preserve">1. Внести в Положение о муниципальном земельном контроле на </w:t>
      </w:r>
      <w:r w:rsidRPr="00897005">
        <w:rPr>
          <w:rFonts w:ascii="Times New Roman" w:hAnsi="Times New Roman"/>
          <w:color w:val="auto"/>
          <w:spacing w:val="-5"/>
          <w:sz w:val="28"/>
          <w:szCs w:val="28"/>
        </w:rPr>
        <w:t>территории муниципального образования города Ставрополя Ставропольского</w:t>
      </w:r>
      <w:r w:rsidRPr="00F820C2">
        <w:rPr>
          <w:rFonts w:ascii="Times New Roman" w:hAnsi="Times New Roman"/>
          <w:color w:val="auto"/>
          <w:sz w:val="28"/>
          <w:szCs w:val="28"/>
        </w:rPr>
        <w:t xml:space="preserve"> края, утвержденное решением Ставропольской городской Думы от 25 августа 2021</w:t>
      </w:r>
      <w:r w:rsidR="004470CA">
        <w:rPr>
          <w:rFonts w:ascii="Times New Roman" w:hAnsi="Times New Roman"/>
          <w:color w:val="auto"/>
          <w:sz w:val="28"/>
          <w:szCs w:val="28"/>
        </w:rPr>
        <w:t> </w:t>
      </w:r>
      <w:r w:rsidRPr="00F820C2">
        <w:rPr>
          <w:rFonts w:ascii="Times New Roman" w:hAnsi="Times New Roman"/>
          <w:color w:val="auto"/>
          <w:sz w:val="28"/>
          <w:szCs w:val="28"/>
        </w:rPr>
        <w:t>г. №</w:t>
      </w:r>
      <w:r w:rsidR="004470CA">
        <w:rPr>
          <w:rFonts w:ascii="Times New Roman" w:hAnsi="Times New Roman"/>
          <w:color w:val="auto"/>
          <w:sz w:val="28"/>
          <w:szCs w:val="28"/>
        </w:rPr>
        <w:t> </w:t>
      </w:r>
      <w:r w:rsidRPr="00F820C2">
        <w:rPr>
          <w:rFonts w:ascii="Times New Roman" w:hAnsi="Times New Roman"/>
          <w:color w:val="auto"/>
          <w:sz w:val="28"/>
          <w:szCs w:val="28"/>
        </w:rPr>
        <w:t xml:space="preserve">596 «Об утверждении Положения о муниципальном земельном контроле на территории муниципального образования города Ставрополя </w:t>
      </w:r>
      <w:r w:rsidRPr="00897005">
        <w:rPr>
          <w:rFonts w:ascii="Times New Roman" w:hAnsi="Times New Roman"/>
          <w:color w:val="auto"/>
          <w:spacing w:val="-5"/>
          <w:sz w:val="28"/>
          <w:szCs w:val="28"/>
        </w:rPr>
        <w:t>Ставропольского края» (с изменениями, внесенными решениями Ставропольской</w:t>
      </w:r>
      <w:r w:rsidRPr="00F820C2">
        <w:rPr>
          <w:rFonts w:ascii="Times New Roman" w:hAnsi="Times New Roman"/>
          <w:color w:val="auto"/>
          <w:sz w:val="28"/>
          <w:szCs w:val="28"/>
        </w:rPr>
        <w:t xml:space="preserve"> городской Думы от 26 января 2022 г. №</w:t>
      </w:r>
      <w:r>
        <w:rPr>
          <w:rFonts w:ascii="Times New Roman" w:hAnsi="Times New Roman"/>
          <w:color w:val="auto"/>
          <w:sz w:val="28"/>
          <w:szCs w:val="28"/>
        </w:rPr>
        <w:t> </w:t>
      </w:r>
      <w:r w:rsidRPr="00F820C2">
        <w:rPr>
          <w:rFonts w:ascii="Times New Roman" w:hAnsi="Times New Roman"/>
          <w:color w:val="auto"/>
          <w:sz w:val="28"/>
          <w:szCs w:val="28"/>
        </w:rPr>
        <w:t>46, от 21 декабря 2022</w:t>
      </w:r>
      <w:r>
        <w:rPr>
          <w:rFonts w:ascii="Times New Roman" w:hAnsi="Times New Roman"/>
          <w:color w:val="auto"/>
          <w:sz w:val="28"/>
          <w:szCs w:val="28"/>
        </w:rPr>
        <w:t> </w:t>
      </w:r>
      <w:r w:rsidRPr="00F820C2">
        <w:rPr>
          <w:rFonts w:ascii="Times New Roman" w:hAnsi="Times New Roman"/>
          <w:color w:val="auto"/>
          <w:sz w:val="28"/>
          <w:szCs w:val="28"/>
        </w:rPr>
        <w:t>г. №</w:t>
      </w:r>
      <w:r>
        <w:rPr>
          <w:rFonts w:ascii="Times New Roman" w:hAnsi="Times New Roman"/>
          <w:color w:val="auto"/>
          <w:sz w:val="28"/>
          <w:szCs w:val="28"/>
        </w:rPr>
        <w:t> </w:t>
      </w:r>
      <w:r w:rsidRPr="00F820C2">
        <w:rPr>
          <w:rFonts w:ascii="Times New Roman" w:hAnsi="Times New Roman"/>
          <w:color w:val="auto"/>
          <w:sz w:val="28"/>
          <w:szCs w:val="28"/>
        </w:rPr>
        <w:t xml:space="preserve">148, </w:t>
      </w:r>
      <w:r w:rsidR="00897005">
        <w:rPr>
          <w:rFonts w:ascii="Times New Roman" w:hAnsi="Times New Roman"/>
          <w:color w:val="auto"/>
          <w:sz w:val="28"/>
          <w:szCs w:val="28"/>
        </w:rPr>
        <w:t xml:space="preserve">             </w:t>
      </w:r>
      <w:r w:rsidRPr="00F820C2">
        <w:rPr>
          <w:rFonts w:ascii="Times New Roman" w:hAnsi="Times New Roman"/>
          <w:color w:val="auto"/>
          <w:sz w:val="28"/>
          <w:szCs w:val="28"/>
        </w:rPr>
        <w:t>от 13 марта 2024</w:t>
      </w:r>
      <w:r>
        <w:rPr>
          <w:rFonts w:ascii="Times New Roman" w:hAnsi="Times New Roman"/>
          <w:color w:val="auto"/>
          <w:sz w:val="28"/>
          <w:szCs w:val="28"/>
        </w:rPr>
        <w:t> </w:t>
      </w:r>
      <w:r w:rsidRPr="00F820C2">
        <w:rPr>
          <w:rFonts w:ascii="Times New Roman" w:hAnsi="Times New Roman"/>
          <w:color w:val="auto"/>
          <w:sz w:val="28"/>
          <w:szCs w:val="28"/>
        </w:rPr>
        <w:t>г. №</w:t>
      </w:r>
      <w:r>
        <w:rPr>
          <w:rFonts w:ascii="Times New Roman" w:hAnsi="Times New Roman"/>
          <w:color w:val="auto"/>
          <w:sz w:val="28"/>
          <w:szCs w:val="28"/>
        </w:rPr>
        <w:t> </w:t>
      </w:r>
      <w:r w:rsidRPr="00F820C2">
        <w:rPr>
          <w:rFonts w:ascii="Times New Roman" w:hAnsi="Times New Roman"/>
          <w:color w:val="auto"/>
          <w:sz w:val="28"/>
          <w:szCs w:val="28"/>
        </w:rPr>
        <w:t>276, от 29 мая 2024 г. №</w:t>
      </w:r>
      <w:r>
        <w:rPr>
          <w:rFonts w:ascii="Times New Roman" w:hAnsi="Times New Roman"/>
          <w:color w:val="auto"/>
          <w:sz w:val="28"/>
          <w:szCs w:val="28"/>
        </w:rPr>
        <w:t> </w:t>
      </w:r>
      <w:r w:rsidRPr="00F820C2">
        <w:rPr>
          <w:rFonts w:ascii="Times New Roman" w:hAnsi="Times New Roman"/>
          <w:color w:val="auto"/>
          <w:sz w:val="28"/>
          <w:szCs w:val="28"/>
        </w:rPr>
        <w:t>302) следующие изменения:</w:t>
      </w:r>
    </w:p>
    <w:p w:rsidR="00F820C2" w:rsidRPr="00F820C2" w:rsidRDefault="00F820C2" w:rsidP="00F820C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820C2">
        <w:rPr>
          <w:rFonts w:ascii="Times New Roman" w:hAnsi="Times New Roman"/>
          <w:color w:val="auto"/>
          <w:sz w:val="28"/>
          <w:szCs w:val="28"/>
        </w:rPr>
        <w:t>1)</w:t>
      </w:r>
      <w:r>
        <w:rPr>
          <w:rFonts w:ascii="Times New Roman" w:hAnsi="Times New Roman"/>
          <w:color w:val="auto"/>
          <w:sz w:val="28"/>
          <w:szCs w:val="28"/>
        </w:rPr>
        <w:t> </w:t>
      </w:r>
      <w:r w:rsidRPr="00F820C2">
        <w:rPr>
          <w:rFonts w:ascii="Times New Roman" w:hAnsi="Times New Roman"/>
          <w:color w:val="auto"/>
          <w:sz w:val="28"/>
          <w:szCs w:val="28"/>
        </w:rPr>
        <w:t xml:space="preserve">в пункте 2 слова «земельного законодательства» заменить словами </w:t>
      </w:r>
      <w:r w:rsidR="0038485B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="0038485B">
        <w:rPr>
          <w:rFonts w:ascii="Times New Roman" w:hAnsi="Times New Roman"/>
          <w:color w:val="auto"/>
          <w:sz w:val="28"/>
          <w:szCs w:val="28"/>
        </w:rPr>
        <w:t xml:space="preserve">   </w:t>
      </w:r>
      <w:r w:rsidRPr="00F820C2">
        <w:rPr>
          <w:rFonts w:ascii="Times New Roman" w:hAnsi="Times New Roman"/>
          <w:color w:val="auto"/>
          <w:sz w:val="28"/>
          <w:szCs w:val="28"/>
        </w:rPr>
        <w:t>«</w:t>
      </w:r>
      <w:proofErr w:type="gramEnd"/>
      <w:r w:rsidRPr="00F820C2">
        <w:rPr>
          <w:rFonts w:ascii="Times New Roman" w:hAnsi="Times New Roman"/>
          <w:color w:val="auto"/>
          <w:sz w:val="28"/>
          <w:szCs w:val="28"/>
        </w:rPr>
        <w:t>к использованию и охране земель»;</w:t>
      </w:r>
    </w:p>
    <w:p w:rsidR="00F820C2" w:rsidRPr="00F820C2" w:rsidRDefault="00F820C2" w:rsidP="00F820C2">
      <w:pPr>
        <w:suppressAutoHyphens/>
        <w:spacing w:after="0" w:line="240" w:lineRule="auto"/>
        <w:ind w:firstLine="709"/>
        <w:jc w:val="both"/>
        <w:rPr>
          <w:rStyle w:val="affa"/>
          <w:rFonts w:ascii="Times New Roman" w:eastAsia="Calibri" w:hAnsi="Times New Roman"/>
          <w:i w:val="0"/>
          <w:color w:val="auto"/>
          <w:sz w:val="28"/>
          <w:szCs w:val="28"/>
          <w:bdr w:val="none" w:sz="0" w:space="0" w:color="000000"/>
          <w:lang w:eastAsia="en-US"/>
        </w:rPr>
      </w:pPr>
      <w:r w:rsidRPr="00F820C2">
        <w:rPr>
          <w:rFonts w:ascii="Times New Roman" w:hAnsi="Times New Roman"/>
          <w:color w:val="auto"/>
          <w:sz w:val="28"/>
          <w:szCs w:val="28"/>
        </w:rPr>
        <w:t>2)</w:t>
      </w:r>
      <w:r>
        <w:rPr>
          <w:rFonts w:ascii="Times New Roman" w:hAnsi="Times New Roman"/>
          <w:color w:val="auto"/>
          <w:sz w:val="28"/>
          <w:szCs w:val="28"/>
        </w:rPr>
        <w:t> </w:t>
      </w:r>
      <w:r w:rsidRPr="00F820C2">
        <w:rPr>
          <w:rFonts w:ascii="Times New Roman" w:hAnsi="Times New Roman"/>
          <w:color w:val="auto"/>
          <w:sz w:val="28"/>
          <w:szCs w:val="28"/>
        </w:rPr>
        <w:t>пункт 8 изложить в следующей редакции:</w:t>
      </w:r>
    </w:p>
    <w:p w:rsidR="00F820C2" w:rsidRPr="00F820C2" w:rsidRDefault="00F820C2" w:rsidP="00F820C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820C2">
        <w:rPr>
          <w:rStyle w:val="affa"/>
          <w:rFonts w:ascii="Times New Roman" w:eastAsia="Calibri" w:hAnsi="Times New Roman"/>
          <w:i w:val="0"/>
          <w:color w:val="auto"/>
          <w:sz w:val="28"/>
          <w:szCs w:val="28"/>
          <w:bdr w:val="none" w:sz="0" w:space="0" w:color="000000"/>
          <w:lang w:eastAsia="en-US"/>
        </w:rPr>
        <w:t>«8</w:t>
      </w:r>
      <w:r w:rsidRPr="00F820C2">
        <w:rPr>
          <w:rStyle w:val="affa"/>
          <w:rFonts w:ascii="Times New Roman" w:hAnsi="Times New Roman"/>
          <w:i w:val="0"/>
          <w:color w:val="auto"/>
          <w:sz w:val="28"/>
          <w:szCs w:val="28"/>
          <w:bdr w:val="none" w:sz="0" w:space="0" w:color="000000"/>
          <w:lang w:eastAsia="en-US"/>
        </w:rPr>
        <w:t>.</w:t>
      </w:r>
      <w:r>
        <w:rPr>
          <w:rStyle w:val="affa"/>
          <w:rFonts w:ascii="Times New Roman" w:hAnsi="Times New Roman"/>
          <w:i w:val="0"/>
          <w:color w:val="auto"/>
          <w:sz w:val="28"/>
          <w:szCs w:val="28"/>
          <w:bdr w:val="none" w:sz="0" w:space="0" w:color="000000"/>
          <w:lang w:eastAsia="en-US"/>
        </w:rPr>
        <w:t> </w:t>
      </w:r>
      <w:r w:rsidRPr="00F820C2">
        <w:rPr>
          <w:rStyle w:val="affa"/>
          <w:rFonts w:ascii="Times New Roman" w:hAnsi="Times New Roman"/>
          <w:i w:val="0"/>
          <w:color w:val="auto"/>
          <w:sz w:val="28"/>
          <w:szCs w:val="28"/>
          <w:bdr w:val="none" w:sz="0" w:space="0" w:color="000000"/>
          <w:lang w:eastAsia="en-US"/>
        </w:rPr>
        <w:t>Муниципальный земельный контроль осуществляется на основе системы оценки и управления рисками причинения вреда (ущерба) охраняемым законом ценностям</w:t>
      </w:r>
      <w:r w:rsidRPr="00F820C2">
        <w:rPr>
          <w:rStyle w:val="affa"/>
          <w:rFonts w:ascii="Times New Roman" w:eastAsia="Calibri" w:hAnsi="Times New Roman"/>
          <w:i w:val="0"/>
          <w:color w:val="auto"/>
          <w:sz w:val="28"/>
          <w:szCs w:val="28"/>
          <w:bdr w:val="none" w:sz="0" w:space="0" w:color="000000"/>
          <w:lang w:eastAsia="en-US"/>
        </w:rPr>
        <w:t>.</w:t>
      </w:r>
      <w:r w:rsidRPr="00F820C2">
        <w:rPr>
          <w:rFonts w:ascii="Times New Roman" w:eastAsia="Calibri" w:hAnsi="Times New Roman"/>
          <w:color w:val="auto"/>
          <w:sz w:val="28"/>
          <w:szCs w:val="28"/>
          <w:lang w:eastAsia="en-US"/>
        </w:rPr>
        <w:t>»;</w:t>
      </w:r>
    </w:p>
    <w:p w:rsidR="00F820C2" w:rsidRPr="0006052A" w:rsidRDefault="00F820C2" w:rsidP="00F820C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F820C2">
        <w:rPr>
          <w:rFonts w:ascii="Times New Roman" w:eastAsia="Calibri" w:hAnsi="Times New Roman"/>
          <w:color w:val="auto"/>
          <w:sz w:val="28"/>
          <w:szCs w:val="28"/>
          <w:lang w:eastAsia="en-US"/>
        </w:rPr>
        <w:t>3)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 </w:t>
      </w:r>
      <w:r w:rsidRPr="00F820C2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дополнить </w:t>
      </w:r>
      <w:r w:rsidRPr="0006052A">
        <w:rPr>
          <w:rFonts w:ascii="Times New Roman" w:eastAsia="Calibri" w:hAnsi="Times New Roman"/>
          <w:color w:val="auto"/>
          <w:sz w:val="28"/>
          <w:szCs w:val="28"/>
          <w:lang w:eastAsia="en-US"/>
        </w:rPr>
        <w:t>пунктами 8</w:t>
      </w:r>
      <w:r w:rsidRPr="0006052A">
        <w:rPr>
          <w:rFonts w:ascii="Times New Roman" w:hAnsi="Times New Roman"/>
          <w:color w:val="auto"/>
          <w:sz w:val="28"/>
          <w:szCs w:val="28"/>
          <w:lang w:eastAsia="en-US"/>
        </w:rPr>
        <w:t>¹</w:t>
      </w:r>
      <w:r w:rsidR="0006052A" w:rsidRPr="0006052A">
        <w:rPr>
          <w:color w:val="auto"/>
          <w:sz w:val="28"/>
        </w:rPr>
        <w:t>–</w:t>
      </w:r>
      <w:r w:rsidRPr="0006052A">
        <w:rPr>
          <w:rFonts w:ascii="Times New Roman" w:hAnsi="Times New Roman"/>
          <w:color w:val="auto"/>
          <w:sz w:val="28"/>
          <w:szCs w:val="28"/>
          <w:lang w:eastAsia="en-US"/>
        </w:rPr>
        <w:t>8</w:t>
      </w:r>
      <w:r w:rsidRPr="0006052A">
        <w:rPr>
          <w:rFonts w:ascii="Times New Roman" w:hAnsi="Times New Roman"/>
          <w:color w:val="auto"/>
          <w:sz w:val="28"/>
          <w:szCs w:val="28"/>
          <w:vertAlign w:val="superscript"/>
          <w:lang w:eastAsia="en-US"/>
        </w:rPr>
        <w:t xml:space="preserve">5 </w:t>
      </w:r>
      <w:r w:rsidRPr="0006052A">
        <w:rPr>
          <w:rFonts w:ascii="Times New Roman" w:hAnsi="Times New Roman"/>
          <w:color w:val="auto"/>
          <w:sz w:val="28"/>
          <w:szCs w:val="28"/>
          <w:lang w:eastAsia="en-US"/>
        </w:rPr>
        <w:t>следующего содержания:</w:t>
      </w:r>
    </w:p>
    <w:p w:rsidR="00F820C2" w:rsidRPr="00F820C2" w:rsidRDefault="00F820C2" w:rsidP="00F820C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06052A">
        <w:rPr>
          <w:rFonts w:ascii="Times New Roman" w:hAnsi="Times New Roman"/>
          <w:color w:val="auto"/>
          <w:sz w:val="28"/>
          <w:szCs w:val="28"/>
          <w:lang w:eastAsia="en-US"/>
        </w:rPr>
        <w:t>«</w:t>
      </w:r>
      <w:r w:rsidRPr="0006052A">
        <w:rPr>
          <w:rFonts w:ascii="Times New Roman" w:eastAsia="Calibri" w:hAnsi="Times New Roman"/>
          <w:color w:val="auto"/>
          <w:sz w:val="28"/>
          <w:szCs w:val="28"/>
          <w:lang w:eastAsia="en-US"/>
        </w:rPr>
        <w:t>8</w:t>
      </w:r>
      <w:r w:rsidRPr="0006052A">
        <w:rPr>
          <w:rFonts w:ascii="Times New Roman" w:eastAsia="Calibri" w:hAnsi="Times New Roman"/>
          <w:color w:val="auto"/>
          <w:sz w:val="28"/>
          <w:szCs w:val="28"/>
          <w:vertAlign w:val="superscript"/>
          <w:lang w:eastAsia="en-US"/>
        </w:rPr>
        <w:t>1</w:t>
      </w:r>
      <w:r w:rsidRPr="0006052A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  <w:r w:rsidR="00E70423" w:rsidRPr="0006052A">
        <w:rPr>
          <w:rFonts w:ascii="Times New Roman" w:hAnsi="Times New Roman"/>
          <w:color w:val="auto"/>
          <w:sz w:val="28"/>
          <w:szCs w:val="28"/>
          <w:lang w:eastAsia="en-US"/>
        </w:rPr>
        <w:t> </w:t>
      </w:r>
      <w:r w:rsidRPr="0006052A">
        <w:rPr>
          <w:rFonts w:ascii="Times New Roman" w:hAnsi="Times New Roman"/>
          <w:color w:val="auto"/>
          <w:sz w:val="28"/>
          <w:szCs w:val="28"/>
          <w:lang w:eastAsia="en-US"/>
        </w:rPr>
        <w:t xml:space="preserve">Для целей управления рисками </w:t>
      </w:r>
      <w:r w:rsidRPr="00F820C2">
        <w:rPr>
          <w:rFonts w:ascii="Times New Roman" w:hAnsi="Times New Roman"/>
          <w:color w:val="auto"/>
          <w:sz w:val="28"/>
          <w:szCs w:val="28"/>
          <w:lang w:eastAsia="en-US"/>
        </w:rPr>
        <w:t>причинения вреда (ущерба)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законом от 31 июля 2020 года                         №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> </w:t>
      </w:r>
      <w:r w:rsidRPr="00F820C2">
        <w:rPr>
          <w:rFonts w:ascii="Times New Roman" w:hAnsi="Times New Roman"/>
          <w:color w:val="auto"/>
          <w:sz w:val="28"/>
          <w:szCs w:val="28"/>
          <w:lang w:eastAsia="en-US"/>
        </w:rPr>
        <w:t>248-ФЗ «О государственном контроле (надзоре) и муниципальном контроле в Российской Федерации»</w:t>
      </w:r>
      <w:r w:rsidR="00535561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F820C2" w:rsidRPr="00F820C2" w:rsidRDefault="00F820C2" w:rsidP="00F820C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F820C2">
        <w:rPr>
          <w:rFonts w:ascii="Times New Roman" w:hAnsi="Times New Roman"/>
          <w:color w:val="auto"/>
          <w:sz w:val="28"/>
          <w:szCs w:val="28"/>
          <w:lang w:eastAsia="en-US"/>
        </w:rPr>
        <w:t>8</w:t>
      </w:r>
      <w:r w:rsidRPr="00F820C2">
        <w:rPr>
          <w:rFonts w:ascii="Times New Roman" w:hAnsi="Times New Roman"/>
          <w:color w:val="auto"/>
          <w:sz w:val="28"/>
          <w:szCs w:val="28"/>
          <w:vertAlign w:val="superscript"/>
          <w:lang w:eastAsia="en-US"/>
        </w:rPr>
        <w:t>2</w:t>
      </w:r>
      <w:r w:rsidRPr="00F820C2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> </w:t>
      </w:r>
      <w:r w:rsidRPr="00F820C2">
        <w:rPr>
          <w:rFonts w:ascii="Times New Roman" w:hAnsi="Times New Roman"/>
          <w:color w:val="auto"/>
          <w:sz w:val="28"/>
          <w:szCs w:val="28"/>
          <w:lang w:eastAsia="en-US"/>
        </w:rPr>
        <w:t xml:space="preserve">Отнесение уполномоченным органом земельных участков к определенной категории риска осуществляется в соответствии с критериями отнесения используемых контролируемыми лицами земельных участков, правообладателями которых они являются, к определенной категории риска </w:t>
      </w:r>
      <w:r w:rsidRPr="00F820C2">
        <w:rPr>
          <w:rFonts w:ascii="Times New Roman" w:hAnsi="Times New Roman"/>
          <w:color w:val="auto"/>
          <w:sz w:val="28"/>
          <w:szCs w:val="28"/>
          <w:lang w:eastAsia="en-US"/>
        </w:rPr>
        <w:lastRenderedPageBreak/>
        <w:t>при осуществлении уполномоченным органом муниципального земельного контроля согласно приложению 6</w:t>
      </w:r>
      <w:r w:rsidR="00535561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F820C2" w:rsidRPr="00F820C2" w:rsidRDefault="00F820C2" w:rsidP="00F820C2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820C2">
        <w:rPr>
          <w:rFonts w:ascii="Times New Roman" w:hAnsi="Times New Roman"/>
          <w:color w:val="auto"/>
          <w:sz w:val="28"/>
          <w:szCs w:val="28"/>
          <w:lang w:eastAsia="en-US"/>
        </w:rPr>
        <w:t>8</w:t>
      </w:r>
      <w:r w:rsidRPr="00F820C2">
        <w:rPr>
          <w:rFonts w:ascii="Times New Roman" w:hAnsi="Times New Roman"/>
          <w:color w:val="auto"/>
          <w:sz w:val="28"/>
          <w:szCs w:val="28"/>
          <w:vertAlign w:val="superscript"/>
          <w:lang w:eastAsia="en-US"/>
        </w:rPr>
        <w:t>3</w:t>
      </w:r>
      <w:r w:rsidRPr="00F820C2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  <w:r w:rsidRPr="00F820C2">
        <w:rPr>
          <w:rFonts w:ascii="Times New Roman" w:hAnsi="Times New Roman"/>
          <w:color w:val="auto"/>
          <w:sz w:val="28"/>
          <w:szCs w:val="28"/>
          <w:vertAlign w:val="superscript"/>
          <w:lang w:eastAsia="en-US"/>
        </w:rPr>
        <w:t xml:space="preserve"> </w:t>
      </w:r>
      <w:r w:rsidRPr="00F820C2">
        <w:rPr>
          <w:rFonts w:ascii="Times New Roman" w:eastAsia="Calibri" w:hAnsi="Times New Roman"/>
          <w:color w:val="auto"/>
          <w:sz w:val="28"/>
          <w:szCs w:val="28"/>
          <w:lang w:eastAsia="en-US"/>
        </w:rPr>
        <w:t>Отнесение земельных участков к категориям риска и изменение присвоенных земельным участкам категорий риска осуществляется решением руководителя (заместителя руководителя) уполномоченного органа.</w:t>
      </w:r>
    </w:p>
    <w:p w:rsidR="00F820C2" w:rsidRPr="00F820C2" w:rsidRDefault="00F820C2" w:rsidP="00F820C2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820C2">
        <w:rPr>
          <w:rFonts w:ascii="Times New Roman" w:eastAsia="Calibri" w:hAnsi="Times New Roman"/>
          <w:color w:val="auto"/>
          <w:sz w:val="28"/>
          <w:szCs w:val="28"/>
          <w:lang w:eastAsia="en-US"/>
        </w:rPr>
        <w:t>При отсутствии решения об отнесении земельных участков к категориям риска такие участки считаются отнесенными к низкой категории риска.</w:t>
      </w:r>
    </w:p>
    <w:p w:rsidR="00F820C2" w:rsidRPr="00F820C2" w:rsidRDefault="00F820C2" w:rsidP="00F820C2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820C2">
        <w:rPr>
          <w:rFonts w:ascii="Times New Roman" w:eastAsia="Calibri" w:hAnsi="Times New Roman"/>
          <w:color w:val="auto"/>
          <w:sz w:val="28"/>
          <w:szCs w:val="28"/>
          <w:lang w:eastAsia="en-US"/>
        </w:rPr>
        <w:t>При отнесении уполномоченным органом земельных участков к категориям риска используются в том числе:</w:t>
      </w:r>
    </w:p>
    <w:p w:rsidR="00F820C2" w:rsidRPr="00F820C2" w:rsidRDefault="00F820C2" w:rsidP="00F820C2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820C2">
        <w:rPr>
          <w:rFonts w:ascii="Times New Roman" w:eastAsia="Calibri" w:hAnsi="Times New Roman"/>
          <w:color w:val="auto"/>
          <w:sz w:val="28"/>
          <w:szCs w:val="28"/>
          <w:lang w:eastAsia="en-US"/>
        </w:rPr>
        <w:t>сведения, содержащиеся в Едином государственном реестре недвижимости;</w:t>
      </w:r>
    </w:p>
    <w:p w:rsidR="00F820C2" w:rsidRPr="00F820C2" w:rsidRDefault="00F820C2" w:rsidP="00F820C2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820C2">
        <w:rPr>
          <w:rFonts w:ascii="Times New Roman" w:eastAsia="Calibri" w:hAnsi="Times New Roman"/>
          <w:color w:val="auto"/>
          <w:sz w:val="28"/>
          <w:szCs w:val="28"/>
          <w:lang w:eastAsia="en-US"/>
        </w:rPr>
        <w:t>сведения, полученные в рамках проведенных должностными лицами уполномоченного органа контрольных и профилактических мероприятий.</w:t>
      </w:r>
    </w:p>
    <w:p w:rsidR="00F820C2" w:rsidRPr="00F820C2" w:rsidRDefault="00F820C2" w:rsidP="00F820C2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820C2">
        <w:rPr>
          <w:rFonts w:ascii="Times New Roman" w:eastAsia="Calibri" w:hAnsi="Times New Roman"/>
          <w:color w:val="auto"/>
          <w:sz w:val="28"/>
          <w:szCs w:val="28"/>
          <w:lang w:eastAsia="en-US"/>
        </w:rPr>
        <w:t>В отношении земельных участков, отнесенных к категории среднего, умеренного и низкого риска, плановые контрольные мероприятия не проводятся.</w:t>
      </w:r>
    </w:p>
    <w:p w:rsidR="00F820C2" w:rsidRPr="00F820C2" w:rsidRDefault="00F820C2" w:rsidP="00F820C2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820C2">
        <w:rPr>
          <w:rFonts w:ascii="Times New Roman" w:eastAsia="Calibri" w:hAnsi="Times New Roman"/>
          <w:color w:val="auto"/>
          <w:sz w:val="28"/>
          <w:szCs w:val="28"/>
          <w:lang w:eastAsia="en-US"/>
        </w:rPr>
        <w:t>По результатам проведения контрольных мероприятий публичная оценка уровня соблюдения обязательных требований не присваивается.</w:t>
      </w:r>
    </w:p>
    <w:p w:rsidR="00F820C2" w:rsidRPr="00F820C2" w:rsidRDefault="00F820C2" w:rsidP="00F820C2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820C2">
        <w:rPr>
          <w:rFonts w:ascii="Times New Roman" w:eastAsia="Calibri" w:hAnsi="Times New Roman"/>
          <w:color w:val="auto"/>
          <w:sz w:val="28"/>
          <w:szCs w:val="28"/>
          <w:lang w:eastAsia="en-US"/>
        </w:rPr>
        <w:t>Принятие решения об отнесении земельных участков к категории низкого риска не требуется.</w:t>
      </w:r>
    </w:p>
    <w:p w:rsidR="00F820C2" w:rsidRPr="00F820C2" w:rsidRDefault="00F820C2" w:rsidP="00F820C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F820C2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Уполномоченный орган ведет перечень земельных участков, которым присвоены категории риска (далее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‒</w:t>
      </w:r>
      <w:r w:rsidRPr="00F820C2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перечень земельных участков). Включение земельных участков в перечень земельных участков осуществляется в соответствии с решением, предусмотренным абзацем первым настоящего пункта.</w:t>
      </w:r>
    </w:p>
    <w:p w:rsidR="00F820C2" w:rsidRPr="00F820C2" w:rsidRDefault="00F820C2" w:rsidP="00F820C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820C2">
        <w:rPr>
          <w:rFonts w:ascii="Times New Roman" w:hAnsi="Times New Roman"/>
          <w:color w:val="auto"/>
          <w:sz w:val="28"/>
          <w:szCs w:val="28"/>
          <w:lang w:eastAsia="en-US"/>
        </w:rPr>
        <w:t>Перечень земельных участков с указанием категорий риска размещается на официальном сайте администрации города Ставрополя</w:t>
      </w:r>
      <w:r w:rsidR="00535561">
        <w:rPr>
          <w:rFonts w:ascii="Times New Roman" w:hAnsi="Times New Roman"/>
          <w:color w:val="auto"/>
          <w:sz w:val="28"/>
          <w:szCs w:val="28"/>
          <w:lang w:eastAsia="en-US"/>
        </w:rPr>
        <w:t xml:space="preserve"> в информационно-телекоммуникационной сети «Интернет»</w:t>
      </w:r>
      <w:r w:rsidRPr="00F820C2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</w:p>
    <w:p w:rsidR="00F820C2" w:rsidRPr="00F820C2" w:rsidRDefault="00F820C2" w:rsidP="00F820C2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820C2">
        <w:rPr>
          <w:rFonts w:ascii="Times New Roman" w:hAnsi="Times New Roman"/>
          <w:color w:val="auto"/>
          <w:sz w:val="28"/>
          <w:szCs w:val="28"/>
          <w:lang w:eastAsia="en-US"/>
        </w:rPr>
        <w:t>8</w:t>
      </w:r>
      <w:r w:rsidRPr="00F820C2">
        <w:rPr>
          <w:rFonts w:ascii="Times New Roman" w:hAnsi="Times New Roman"/>
          <w:color w:val="auto"/>
          <w:sz w:val="28"/>
          <w:szCs w:val="28"/>
          <w:vertAlign w:val="superscript"/>
          <w:lang w:eastAsia="en-US"/>
        </w:rPr>
        <w:t>4</w:t>
      </w:r>
      <w:r w:rsidRPr="00F820C2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 </w:t>
      </w:r>
      <w:r w:rsidRPr="00F820C2">
        <w:rPr>
          <w:rFonts w:ascii="Times New Roman" w:eastAsia="Calibri" w:hAnsi="Times New Roman"/>
          <w:color w:val="auto"/>
          <w:sz w:val="28"/>
          <w:szCs w:val="28"/>
          <w:lang w:eastAsia="en-US"/>
        </w:rPr>
        <w:t>Перечень земельных участков содержит следующую информацию:</w:t>
      </w:r>
    </w:p>
    <w:p w:rsidR="00F820C2" w:rsidRPr="00F820C2" w:rsidRDefault="00F820C2" w:rsidP="00F820C2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820C2">
        <w:rPr>
          <w:rFonts w:ascii="Times New Roman" w:eastAsia="Calibri" w:hAnsi="Times New Roman"/>
          <w:color w:val="auto"/>
          <w:sz w:val="28"/>
          <w:szCs w:val="28"/>
          <w:lang w:eastAsia="en-US"/>
        </w:rPr>
        <w:t>а)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 </w:t>
      </w:r>
      <w:r w:rsidRPr="00F820C2">
        <w:rPr>
          <w:rFonts w:ascii="Times New Roman" w:eastAsia="Calibri" w:hAnsi="Times New Roman"/>
          <w:color w:val="auto"/>
          <w:sz w:val="28"/>
          <w:szCs w:val="28"/>
          <w:lang w:eastAsia="en-US"/>
        </w:rPr>
        <w:t>кадастровый номер земельного участка или при его отсутствии адрес местоположения земельного участка;</w:t>
      </w:r>
    </w:p>
    <w:p w:rsidR="00F820C2" w:rsidRPr="00F820C2" w:rsidRDefault="00F820C2" w:rsidP="00F820C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820C2">
        <w:rPr>
          <w:rFonts w:ascii="Times New Roman" w:eastAsia="Calibri" w:hAnsi="Times New Roman"/>
          <w:color w:val="auto"/>
          <w:sz w:val="28"/>
          <w:szCs w:val="28"/>
          <w:lang w:eastAsia="en-US"/>
        </w:rPr>
        <w:t>б)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 </w:t>
      </w:r>
      <w:r w:rsidRPr="00F820C2">
        <w:rPr>
          <w:rFonts w:ascii="Times New Roman" w:eastAsia="Calibri" w:hAnsi="Times New Roman"/>
          <w:color w:val="auto"/>
          <w:sz w:val="28"/>
          <w:szCs w:val="28"/>
          <w:lang w:eastAsia="en-US"/>
        </w:rPr>
        <w:t>присвоенная категория риска;</w:t>
      </w:r>
    </w:p>
    <w:p w:rsidR="00F820C2" w:rsidRPr="00F820C2" w:rsidRDefault="00F820C2" w:rsidP="00F820C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820C2">
        <w:rPr>
          <w:rFonts w:ascii="Times New Roman" w:hAnsi="Times New Roman"/>
          <w:color w:val="auto"/>
          <w:sz w:val="28"/>
          <w:szCs w:val="28"/>
        </w:rPr>
        <w:t>в) реквизиты решения о присвоении земельному участку категории риска, а также сведения, на основании которых было принято решение об отнесении земельного участка к категории риска.</w:t>
      </w:r>
    </w:p>
    <w:p w:rsidR="00F820C2" w:rsidRPr="00F820C2" w:rsidRDefault="00F820C2" w:rsidP="00F820C2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820C2">
        <w:rPr>
          <w:rFonts w:ascii="Times New Roman" w:hAnsi="Times New Roman"/>
          <w:color w:val="auto"/>
          <w:sz w:val="28"/>
          <w:szCs w:val="28"/>
        </w:rPr>
        <w:t>8</w:t>
      </w:r>
      <w:r w:rsidRPr="00F820C2">
        <w:rPr>
          <w:rFonts w:ascii="Times New Roman" w:hAnsi="Times New Roman"/>
          <w:color w:val="auto"/>
          <w:sz w:val="28"/>
          <w:szCs w:val="28"/>
          <w:vertAlign w:val="superscript"/>
        </w:rPr>
        <w:t>5</w:t>
      </w:r>
      <w:r w:rsidRPr="00F820C2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> </w:t>
      </w:r>
      <w:r w:rsidRPr="00F820C2">
        <w:rPr>
          <w:rFonts w:ascii="Times New Roman" w:eastAsia="Calibri" w:hAnsi="Times New Roman"/>
          <w:color w:val="auto"/>
          <w:sz w:val="28"/>
          <w:szCs w:val="28"/>
          <w:lang w:eastAsia="en-US"/>
        </w:rPr>
        <w:t>По запросу правообладателя земельного участка уполномоченный орган в срок, не превышающий 15 дней со дня поступления запроса, предоставляет ему информацию о присвоенной земельному участку категории риска, а также сведения, использованные при отнесении земельного участка к определенной категории риска.</w:t>
      </w:r>
    </w:p>
    <w:p w:rsidR="00F820C2" w:rsidRDefault="00F820C2" w:rsidP="00F820C2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820C2">
        <w:rPr>
          <w:rFonts w:ascii="Times New Roman" w:eastAsia="Calibri" w:hAnsi="Times New Roman"/>
          <w:color w:val="auto"/>
          <w:sz w:val="28"/>
          <w:szCs w:val="28"/>
          <w:lang w:eastAsia="en-US"/>
        </w:rPr>
        <w:t>Правообладатель земельного участка вправе подать в уполномоченный орган заявление об изменении присвоенной ранее земельному участку категории риска.»;</w:t>
      </w:r>
    </w:p>
    <w:p w:rsidR="00E70423" w:rsidRPr="00F820C2" w:rsidRDefault="00E70423" w:rsidP="00F820C2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F820C2" w:rsidRPr="00F820C2" w:rsidRDefault="00F820C2" w:rsidP="00E70423">
      <w:pPr>
        <w:autoSpaceDE w:val="0"/>
        <w:spacing w:after="0" w:line="252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820C2">
        <w:rPr>
          <w:rFonts w:ascii="Times New Roman" w:eastAsia="Calibri" w:hAnsi="Times New Roman"/>
          <w:color w:val="auto"/>
          <w:sz w:val="28"/>
          <w:szCs w:val="28"/>
          <w:lang w:eastAsia="en-US"/>
        </w:rPr>
        <w:t>4)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 </w:t>
      </w:r>
      <w:r w:rsidRPr="00F820C2">
        <w:rPr>
          <w:rFonts w:ascii="Times New Roman" w:hAnsi="Times New Roman"/>
          <w:color w:val="auto"/>
          <w:sz w:val="28"/>
          <w:szCs w:val="28"/>
        </w:rPr>
        <w:t>пункт 21</w:t>
      </w:r>
      <w:r w:rsidRPr="00F820C2">
        <w:rPr>
          <w:rFonts w:ascii="Times New Roman" w:hAnsi="Times New Roman"/>
          <w:color w:val="auto"/>
          <w:sz w:val="28"/>
          <w:szCs w:val="28"/>
          <w:vertAlign w:val="superscript"/>
        </w:rPr>
        <w:t>2</w:t>
      </w:r>
      <w:r w:rsidRPr="00F820C2">
        <w:rPr>
          <w:rFonts w:ascii="Times New Roman" w:hAnsi="Times New Roman"/>
          <w:color w:val="auto"/>
          <w:sz w:val="28"/>
          <w:szCs w:val="28"/>
        </w:rPr>
        <w:t xml:space="preserve"> изложить в следующей редакции</w:t>
      </w:r>
      <w:r w:rsidRPr="00F820C2">
        <w:rPr>
          <w:rFonts w:ascii="Times New Roman" w:eastAsia="Calibri" w:hAnsi="Times New Roman"/>
          <w:color w:val="auto"/>
          <w:sz w:val="28"/>
          <w:szCs w:val="28"/>
          <w:lang w:eastAsia="en-US"/>
        </w:rPr>
        <w:t>:</w:t>
      </w:r>
    </w:p>
    <w:p w:rsidR="00F820C2" w:rsidRPr="00F820C2" w:rsidRDefault="00F820C2" w:rsidP="00E70423">
      <w:pPr>
        <w:autoSpaceDE w:val="0"/>
        <w:spacing w:after="0" w:line="252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820C2">
        <w:rPr>
          <w:rFonts w:ascii="Times New Roman" w:hAnsi="Times New Roman"/>
          <w:color w:val="auto"/>
          <w:sz w:val="28"/>
          <w:szCs w:val="28"/>
        </w:rPr>
        <w:t>«21</w:t>
      </w:r>
      <w:r w:rsidRPr="00F820C2">
        <w:rPr>
          <w:rFonts w:ascii="Times New Roman" w:hAnsi="Times New Roman"/>
          <w:color w:val="auto"/>
          <w:sz w:val="28"/>
          <w:szCs w:val="28"/>
          <w:vertAlign w:val="superscript"/>
        </w:rPr>
        <w:t>2</w:t>
      </w:r>
      <w:r w:rsidRPr="00F820C2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> </w:t>
      </w:r>
      <w:r w:rsidRPr="00F820C2">
        <w:rPr>
          <w:rFonts w:ascii="Times New Roman" w:hAnsi="Times New Roman"/>
          <w:color w:val="auto"/>
          <w:sz w:val="28"/>
          <w:szCs w:val="28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8A0773" w:rsidRPr="008A0773" w:rsidRDefault="008A0773" w:rsidP="008A0773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0773">
        <w:rPr>
          <w:rFonts w:ascii="Times New Roman" w:hAnsi="Times New Roman"/>
          <w:sz w:val="28"/>
          <w:szCs w:val="28"/>
          <w:lang w:eastAsia="en-US"/>
        </w:rPr>
        <w:t>В ходе профилактического визита контролируемое лицо информируется должностным лицом уполномоченного органа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должностное лицо уполномоченного органа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F820C2" w:rsidRPr="00F820C2" w:rsidRDefault="00F820C2" w:rsidP="008A0773">
      <w:pPr>
        <w:pStyle w:val="aff"/>
        <w:autoSpaceDE w:val="0"/>
        <w:spacing w:line="240" w:lineRule="auto"/>
        <w:ind w:firstLine="709"/>
        <w:rPr>
          <w:color w:val="auto"/>
          <w:szCs w:val="28"/>
        </w:rPr>
      </w:pPr>
      <w:r w:rsidRPr="00F820C2">
        <w:rPr>
          <w:color w:val="auto"/>
          <w:szCs w:val="28"/>
        </w:rPr>
        <w:t>В случае осуществления профилактического визита путем использования видео-конференц-связи должностное лицо уполномоченного органа осуществляет указанные в настоящем пункте действия посредством использования электронных каналов связи.</w:t>
      </w:r>
      <w:r w:rsidR="00BE0939">
        <w:rPr>
          <w:color w:val="auto"/>
          <w:szCs w:val="28"/>
        </w:rPr>
        <w:t>»;</w:t>
      </w:r>
    </w:p>
    <w:p w:rsidR="00F820C2" w:rsidRDefault="00F820C2" w:rsidP="00E70423">
      <w:pPr>
        <w:autoSpaceDE w:val="0"/>
        <w:spacing w:after="0" w:line="252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820C2">
        <w:rPr>
          <w:rFonts w:ascii="Times New Roman" w:hAnsi="Times New Roman"/>
          <w:color w:val="auto"/>
          <w:sz w:val="28"/>
          <w:szCs w:val="28"/>
        </w:rPr>
        <w:t>5)</w:t>
      </w:r>
      <w:bookmarkStart w:id="10" w:name="_Hlk195869918"/>
      <w:r>
        <w:rPr>
          <w:rFonts w:ascii="Times New Roman" w:hAnsi="Times New Roman"/>
          <w:color w:val="auto"/>
          <w:sz w:val="28"/>
          <w:szCs w:val="28"/>
        </w:rPr>
        <w:t> </w:t>
      </w:r>
      <w:bookmarkEnd w:id="10"/>
      <w:r w:rsidRPr="00F820C2">
        <w:rPr>
          <w:rFonts w:ascii="Times New Roman" w:hAnsi="Times New Roman"/>
          <w:color w:val="auto"/>
          <w:sz w:val="28"/>
          <w:szCs w:val="28"/>
        </w:rPr>
        <w:t xml:space="preserve">дополнить пунктами </w:t>
      </w:r>
      <w:bookmarkStart w:id="11" w:name="_Hlk195869429"/>
      <w:proofErr w:type="gramStart"/>
      <w:r w:rsidRPr="00F820C2">
        <w:rPr>
          <w:rFonts w:ascii="Times New Roman" w:hAnsi="Times New Roman"/>
          <w:color w:val="auto"/>
          <w:sz w:val="28"/>
          <w:szCs w:val="28"/>
        </w:rPr>
        <w:t>21</w:t>
      </w:r>
      <w:r w:rsidRPr="00F820C2">
        <w:rPr>
          <w:rFonts w:ascii="Times New Roman" w:hAnsi="Times New Roman"/>
          <w:color w:val="auto"/>
          <w:sz w:val="28"/>
          <w:szCs w:val="28"/>
          <w:vertAlign w:val="superscript"/>
        </w:rPr>
        <w:t>3</w:t>
      </w:r>
      <w:bookmarkEnd w:id="11"/>
      <w:r w:rsidRPr="00F820C2">
        <w:rPr>
          <w:rFonts w:ascii="Times New Roman" w:hAnsi="Times New Roman"/>
          <w:color w:val="auto"/>
          <w:sz w:val="28"/>
          <w:szCs w:val="28"/>
          <w:vertAlign w:val="superscript"/>
        </w:rPr>
        <w:t xml:space="preserve"> </w:t>
      </w:r>
      <w:r w:rsidR="0018415F">
        <w:rPr>
          <w:rFonts w:ascii="Times New Roman" w:hAnsi="Times New Roman"/>
          <w:color w:val="auto"/>
          <w:sz w:val="28"/>
          <w:szCs w:val="28"/>
          <w:vertAlign w:val="superscript"/>
        </w:rPr>
        <w:t xml:space="preserve"> </w:t>
      </w:r>
      <w:r w:rsidR="0018415F">
        <w:rPr>
          <w:rFonts w:ascii="Times New Roman" w:hAnsi="Times New Roman"/>
          <w:color w:val="auto"/>
          <w:sz w:val="28"/>
          <w:szCs w:val="28"/>
        </w:rPr>
        <w:t>и</w:t>
      </w:r>
      <w:proofErr w:type="gramEnd"/>
      <w:r w:rsidR="0018415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8415F" w:rsidRPr="00F820C2">
        <w:rPr>
          <w:rFonts w:ascii="Times New Roman" w:hAnsi="Times New Roman"/>
          <w:color w:val="auto"/>
          <w:sz w:val="28"/>
          <w:szCs w:val="28"/>
        </w:rPr>
        <w:t>21</w:t>
      </w:r>
      <w:r w:rsidR="0018415F">
        <w:rPr>
          <w:rFonts w:ascii="Times New Roman" w:hAnsi="Times New Roman"/>
          <w:color w:val="auto"/>
          <w:sz w:val="28"/>
          <w:szCs w:val="28"/>
          <w:vertAlign w:val="superscript"/>
        </w:rPr>
        <w:t>4</w:t>
      </w:r>
      <w:r w:rsidR="0018415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820C2">
        <w:rPr>
          <w:rFonts w:ascii="Times New Roman" w:hAnsi="Times New Roman"/>
          <w:color w:val="auto"/>
          <w:sz w:val="28"/>
          <w:szCs w:val="28"/>
        </w:rPr>
        <w:t>следующего содержания:</w:t>
      </w:r>
    </w:p>
    <w:p w:rsidR="0018415F" w:rsidRPr="0018415F" w:rsidRDefault="00D33A00" w:rsidP="0018415F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18415F" w:rsidRPr="0018415F">
        <w:rPr>
          <w:rFonts w:ascii="Times New Roman" w:eastAsiaTheme="minorHAnsi" w:hAnsi="Times New Roman"/>
          <w:sz w:val="28"/>
          <w:szCs w:val="28"/>
          <w:lang w:eastAsia="en-US"/>
        </w:rPr>
        <w:t>21</w:t>
      </w:r>
      <w:r w:rsidR="0018415F" w:rsidRPr="0018415F">
        <w:rPr>
          <w:rFonts w:ascii="Times New Roman" w:eastAsiaTheme="minorHAnsi" w:hAnsi="Times New Roman"/>
          <w:sz w:val="28"/>
          <w:szCs w:val="28"/>
          <w:vertAlign w:val="superscript"/>
          <w:lang w:eastAsia="en-US"/>
        </w:rPr>
        <w:t>3</w:t>
      </w:r>
      <w:r w:rsidR="0018415F" w:rsidRPr="0018415F">
        <w:rPr>
          <w:rFonts w:ascii="Times New Roman" w:eastAsiaTheme="minorHAnsi" w:hAnsi="Times New Roman"/>
          <w:sz w:val="28"/>
          <w:szCs w:val="28"/>
          <w:lang w:eastAsia="en-US"/>
        </w:rPr>
        <w:t>. Обязательный профилактический визит проводится в случаях, установленных статьей 52</w:t>
      </w:r>
      <w:r w:rsidR="0018415F" w:rsidRPr="0018415F">
        <w:rPr>
          <w:rFonts w:ascii="Times New Roman" w:eastAsiaTheme="minorHAnsi" w:hAnsi="Times New Roman"/>
          <w:sz w:val="28"/>
          <w:szCs w:val="28"/>
          <w:vertAlign w:val="superscript"/>
          <w:lang w:eastAsia="en-US"/>
        </w:rPr>
        <w:t xml:space="preserve">1 </w:t>
      </w:r>
      <w:r w:rsidR="0018415F" w:rsidRPr="0018415F">
        <w:rPr>
          <w:rFonts w:ascii="Times New Roman" w:hAnsi="Times New Roman"/>
          <w:sz w:val="28"/>
          <w:szCs w:val="28"/>
          <w:lang w:eastAsia="en-US"/>
        </w:rPr>
        <w:t>Федерального закона от 31 июля 2020 года                 № 248-ФЗ «О государственном контроле (надзоре) и муниципальном контроле в Российской Федерации»</w:t>
      </w:r>
      <w:r w:rsidR="0038485B">
        <w:rPr>
          <w:rFonts w:ascii="Times New Roman" w:hAnsi="Times New Roman"/>
          <w:sz w:val="28"/>
          <w:szCs w:val="28"/>
          <w:lang w:eastAsia="en-US"/>
        </w:rPr>
        <w:t>,</w:t>
      </w:r>
      <w:r w:rsidR="0018415F" w:rsidRPr="0018415F">
        <w:rPr>
          <w:rFonts w:ascii="Times New Roman" w:eastAsiaTheme="minorHAnsi" w:hAnsi="Times New Roman"/>
          <w:sz w:val="28"/>
          <w:szCs w:val="28"/>
          <w:lang w:eastAsia="en-US"/>
        </w:rPr>
        <w:t xml:space="preserve"> и не предусматривает отказ контролируемого лица от его проведения</w:t>
      </w:r>
      <w:r w:rsidR="0018415F" w:rsidRPr="0018415F">
        <w:rPr>
          <w:rFonts w:ascii="Times New Roman" w:hAnsi="Times New Roman"/>
          <w:sz w:val="28"/>
          <w:szCs w:val="28"/>
          <w:lang w:eastAsia="en-US"/>
        </w:rPr>
        <w:t>.</w:t>
      </w:r>
    </w:p>
    <w:p w:rsidR="0018415F" w:rsidRPr="0018415F" w:rsidRDefault="0018415F" w:rsidP="0018415F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415F">
        <w:rPr>
          <w:rFonts w:ascii="Times New Roman" w:hAnsi="Times New Roman"/>
          <w:sz w:val="28"/>
          <w:szCs w:val="28"/>
          <w:lang w:eastAsia="en-US"/>
        </w:rPr>
        <w:t>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</w:t>
      </w:r>
    </w:p>
    <w:p w:rsidR="0018415F" w:rsidRPr="0018415F" w:rsidRDefault="0018415F" w:rsidP="0018415F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415F">
        <w:rPr>
          <w:rFonts w:ascii="Times New Roman" w:hAnsi="Times New Roman"/>
          <w:sz w:val="28"/>
          <w:szCs w:val="28"/>
          <w:lang w:eastAsia="en-US"/>
        </w:rPr>
        <w:t xml:space="preserve">По окончании проведения обязательного профилактического визита составляется акт о проведении обязательного профилактического визита </w:t>
      </w:r>
      <w:r>
        <w:rPr>
          <w:rFonts w:ascii="Times New Roman" w:hAnsi="Times New Roman"/>
          <w:sz w:val="28"/>
          <w:szCs w:val="28"/>
          <w:lang w:eastAsia="en-US"/>
        </w:rPr>
        <w:t xml:space="preserve">            </w:t>
      </w:r>
      <w:r w:rsidRPr="0018415F">
        <w:rPr>
          <w:rFonts w:ascii="Times New Roman" w:hAnsi="Times New Roman"/>
          <w:sz w:val="28"/>
          <w:szCs w:val="28"/>
          <w:lang w:eastAsia="en-US"/>
        </w:rPr>
        <w:t xml:space="preserve">в порядке, предусмотренном статьей 90 Федерального закона от 31 июля </w:t>
      </w:r>
      <w:r>
        <w:rPr>
          <w:rFonts w:ascii="Times New Roman" w:hAnsi="Times New Roman"/>
          <w:sz w:val="28"/>
          <w:szCs w:val="28"/>
          <w:lang w:eastAsia="en-US"/>
        </w:rPr>
        <w:t xml:space="preserve">    </w:t>
      </w:r>
      <w:r w:rsidRPr="0018415F">
        <w:rPr>
          <w:rFonts w:ascii="Times New Roman" w:hAnsi="Times New Roman"/>
          <w:sz w:val="28"/>
          <w:szCs w:val="28"/>
          <w:lang w:eastAsia="en-US"/>
        </w:rPr>
        <w:t xml:space="preserve">2020 года № 248-ФЗ «О государственном контроле (надзоре) и муниципальном контроле в Российской Федерации» для контрольных мероприятий. </w:t>
      </w:r>
    </w:p>
    <w:p w:rsidR="0018415F" w:rsidRPr="0018415F" w:rsidRDefault="0018415F" w:rsidP="00402278">
      <w:pPr>
        <w:widowControl w:val="0"/>
        <w:tabs>
          <w:tab w:val="left" w:pos="16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415F">
        <w:rPr>
          <w:rFonts w:ascii="Times New Roman" w:hAnsi="Times New Roman"/>
          <w:sz w:val="28"/>
          <w:szCs w:val="28"/>
          <w:lang w:eastAsia="en-US"/>
        </w:rPr>
        <w:t xml:space="preserve">В случае выявления в ходе проведения обязательного  профилактического визита нарушений обязательных требований и если </w:t>
      </w:r>
      <w:r>
        <w:rPr>
          <w:rFonts w:ascii="Times New Roman" w:hAnsi="Times New Roman"/>
          <w:sz w:val="28"/>
          <w:szCs w:val="28"/>
          <w:lang w:eastAsia="en-US"/>
        </w:rPr>
        <w:t xml:space="preserve">   </w:t>
      </w:r>
      <w:r w:rsidRPr="0018415F">
        <w:rPr>
          <w:rFonts w:ascii="Times New Roman" w:hAnsi="Times New Roman"/>
          <w:sz w:val="28"/>
          <w:szCs w:val="28"/>
          <w:lang w:eastAsia="en-US"/>
        </w:rPr>
        <w:t>такие нарушения не устранены до окончания проведения обязательного профилактического визита</w:t>
      </w:r>
      <w:r w:rsidR="0038485B">
        <w:rPr>
          <w:rFonts w:ascii="Times New Roman" w:hAnsi="Times New Roman"/>
          <w:sz w:val="28"/>
          <w:szCs w:val="28"/>
          <w:lang w:eastAsia="en-US"/>
        </w:rPr>
        <w:t>,</w:t>
      </w:r>
      <w:r w:rsidRPr="0018415F">
        <w:rPr>
          <w:rFonts w:ascii="Times New Roman" w:hAnsi="Times New Roman"/>
          <w:sz w:val="28"/>
          <w:szCs w:val="28"/>
          <w:lang w:eastAsia="en-US"/>
        </w:rPr>
        <w:t xml:space="preserve"> контролируемому лицу выдается предписание </w:t>
      </w:r>
      <w:r>
        <w:rPr>
          <w:rFonts w:ascii="Times New Roman" w:hAnsi="Times New Roman"/>
          <w:sz w:val="28"/>
          <w:szCs w:val="28"/>
          <w:lang w:eastAsia="en-US"/>
        </w:rPr>
        <w:t xml:space="preserve">      </w:t>
      </w:r>
      <w:r w:rsidRPr="0018415F">
        <w:rPr>
          <w:rFonts w:ascii="Times New Roman" w:hAnsi="Times New Roman"/>
          <w:sz w:val="28"/>
          <w:szCs w:val="28"/>
          <w:lang w:eastAsia="en-US"/>
        </w:rPr>
        <w:t xml:space="preserve">об устранении выявленных нарушений обязательных требований в порядке, установленном Федеральным законом от 31 июля 2020 года № 248-ФЗ </w:t>
      </w:r>
      <w:r>
        <w:rPr>
          <w:rFonts w:ascii="Times New Roman" w:hAnsi="Times New Roman"/>
          <w:sz w:val="28"/>
          <w:szCs w:val="28"/>
          <w:lang w:eastAsia="en-US"/>
        </w:rPr>
        <w:t xml:space="preserve">             </w:t>
      </w:r>
      <w:r w:rsidRPr="0018415F">
        <w:rPr>
          <w:rFonts w:ascii="Times New Roman" w:hAnsi="Times New Roman"/>
          <w:sz w:val="28"/>
          <w:szCs w:val="28"/>
          <w:lang w:eastAsia="en-US"/>
        </w:rPr>
        <w:t>«О государственном контроле (надзоре) и муниципальном контроле в Российской Федерации».</w:t>
      </w:r>
    </w:p>
    <w:p w:rsidR="0018415F" w:rsidRPr="00475194" w:rsidRDefault="0018415F" w:rsidP="00402278">
      <w:pPr>
        <w:pStyle w:val="aff"/>
        <w:widowControl w:val="0"/>
        <w:spacing w:line="240" w:lineRule="auto"/>
        <w:ind w:firstLine="709"/>
        <w:contextualSpacing/>
        <w:rPr>
          <w:szCs w:val="28"/>
        </w:rPr>
      </w:pPr>
      <w:r w:rsidRPr="00475194">
        <w:rPr>
          <w:szCs w:val="28"/>
          <w:lang w:eastAsia="en-US"/>
        </w:rPr>
        <w:t>В случае невозможности проведения обязательного профилактического визита и (или) уклонения контролируемого лица от его проведения должностным лицом уполномоченного органа составляется акт о невозможности проведения обязательного профилактического визита в порядке, предусмотренном Федеральным законом от 31 июля 2020 года               № 248-ФЗ «О государственном контроле (надзоре) и муниципальном контроле в Российской Федерации».</w:t>
      </w:r>
    </w:p>
    <w:p w:rsidR="0018415F" w:rsidRPr="00475194" w:rsidRDefault="0018415F" w:rsidP="00475194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5194">
        <w:rPr>
          <w:rFonts w:ascii="Times New Roman" w:hAnsi="Times New Roman"/>
          <w:sz w:val="28"/>
          <w:szCs w:val="28"/>
        </w:rPr>
        <w:t>В случае невозможности проведения обязательного профилактического визита должностное лицо уполномоченного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:rsidR="0018415F" w:rsidRPr="00475194" w:rsidRDefault="0018415F" w:rsidP="0040227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5194">
        <w:rPr>
          <w:rFonts w:ascii="Times New Roman" w:eastAsiaTheme="minorHAnsi" w:hAnsi="Times New Roman"/>
          <w:sz w:val="28"/>
          <w:szCs w:val="28"/>
          <w:lang w:eastAsia="en-US"/>
        </w:rPr>
        <w:t>21</w:t>
      </w:r>
      <w:r w:rsidRPr="00475194">
        <w:rPr>
          <w:rFonts w:ascii="Times New Roman" w:eastAsiaTheme="minorHAnsi" w:hAnsi="Times New Roman"/>
          <w:sz w:val="28"/>
          <w:szCs w:val="28"/>
          <w:vertAlign w:val="superscript"/>
          <w:lang w:eastAsia="en-US"/>
        </w:rPr>
        <w:t>4</w:t>
      </w:r>
      <w:r w:rsidRPr="0047519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D33A00">
        <w:rPr>
          <w:rFonts w:ascii="Times New Roman" w:hAnsi="Times New Roman"/>
          <w:color w:val="auto"/>
          <w:sz w:val="28"/>
          <w:szCs w:val="28"/>
        </w:rPr>
        <w:t> </w:t>
      </w:r>
      <w:r w:rsidRPr="00475194">
        <w:rPr>
          <w:rFonts w:ascii="Times New Roman" w:eastAsiaTheme="minorHAnsi" w:hAnsi="Times New Roman"/>
          <w:sz w:val="28"/>
          <w:szCs w:val="28"/>
          <w:lang w:eastAsia="en-US"/>
        </w:rPr>
        <w:t xml:space="preserve">Профилактический визит по инициативе контролируемого лица может быть проведен по его заявлению, если такое лицо относится </w:t>
      </w:r>
      <w:r w:rsidR="00475194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</w:t>
      </w:r>
      <w:r w:rsidRPr="00475194">
        <w:rPr>
          <w:rFonts w:ascii="Times New Roman" w:eastAsiaTheme="minorHAnsi" w:hAnsi="Times New Roman"/>
          <w:sz w:val="28"/>
          <w:szCs w:val="28"/>
          <w:lang w:eastAsia="en-US"/>
        </w:rPr>
        <w:t>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18415F" w:rsidRPr="00475194" w:rsidRDefault="0018415F" w:rsidP="00402278">
      <w:pPr>
        <w:pStyle w:val="aff"/>
        <w:widowControl w:val="0"/>
        <w:spacing w:line="240" w:lineRule="auto"/>
        <w:ind w:firstLine="709"/>
        <w:contextualSpacing/>
        <w:rPr>
          <w:szCs w:val="28"/>
        </w:rPr>
      </w:pPr>
      <w:r w:rsidRPr="00475194">
        <w:rPr>
          <w:szCs w:val="28"/>
        </w:rPr>
        <w:t>Контролируемое лицо подает заявление о проведении профилактического визита посредством единого портала государственных и муниципальных услуг или регионального портала государственных и муниципальных услуг. Уполномоченный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лицо.</w:t>
      </w:r>
    </w:p>
    <w:p w:rsidR="0018415F" w:rsidRPr="00475194" w:rsidRDefault="0018415F" w:rsidP="00475194">
      <w:pPr>
        <w:pStyle w:val="aff"/>
        <w:widowControl w:val="0"/>
        <w:spacing w:line="240" w:lineRule="auto"/>
        <w:ind w:firstLine="709"/>
        <w:contextualSpacing/>
        <w:rPr>
          <w:szCs w:val="28"/>
        </w:rPr>
      </w:pPr>
      <w:r w:rsidRPr="00475194">
        <w:rPr>
          <w:szCs w:val="28"/>
        </w:rPr>
        <w:t>В случае принятия решения о проведении профилактического визита уполномоченный орган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</w:t>
      </w:r>
    </w:p>
    <w:p w:rsidR="0018415F" w:rsidRPr="00475194" w:rsidRDefault="0018415F" w:rsidP="00475194">
      <w:pPr>
        <w:pStyle w:val="aff"/>
        <w:widowControl w:val="0"/>
        <w:spacing w:line="240" w:lineRule="auto"/>
        <w:ind w:firstLine="709"/>
        <w:contextualSpacing/>
        <w:rPr>
          <w:szCs w:val="28"/>
        </w:rPr>
      </w:pPr>
      <w:r w:rsidRPr="00475194">
        <w:rPr>
          <w:szCs w:val="28"/>
        </w:rPr>
        <w:t xml:space="preserve">Решение об отказе в проведении профилактического визита принимается в следующих случаях: </w:t>
      </w:r>
    </w:p>
    <w:p w:rsidR="0018415F" w:rsidRPr="00475194" w:rsidRDefault="0018415F" w:rsidP="00475194">
      <w:pPr>
        <w:pStyle w:val="aff"/>
        <w:widowControl w:val="0"/>
        <w:spacing w:line="240" w:lineRule="auto"/>
        <w:ind w:firstLine="709"/>
        <w:contextualSpacing/>
        <w:rPr>
          <w:szCs w:val="28"/>
        </w:rPr>
      </w:pPr>
      <w:r w:rsidRPr="00475194">
        <w:rPr>
          <w:szCs w:val="28"/>
        </w:rPr>
        <w:t>1)</w:t>
      </w:r>
      <w:r w:rsidR="00D33A00">
        <w:rPr>
          <w:color w:val="auto"/>
          <w:szCs w:val="28"/>
        </w:rPr>
        <w:t> </w:t>
      </w:r>
      <w:r w:rsidRPr="00475194">
        <w:rPr>
          <w:szCs w:val="28"/>
        </w:rPr>
        <w:t xml:space="preserve">от контролируемого лица поступило уведомление об отзыве заявления; </w:t>
      </w:r>
    </w:p>
    <w:p w:rsidR="0018415F" w:rsidRPr="00475194" w:rsidRDefault="0018415F" w:rsidP="00475194">
      <w:pPr>
        <w:pStyle w:val="aff"/>
        <w:widowControl w:val="0"/>
        <w:spacing w:line="240" w:lineRule="auto"/>
        <w:ind w:firstLine="709"/>
        <w:contextualSpacing/>
        <w:rPr>
          <w:szCs w:val="28"/>
        </w:rPr>
      </w:pPr>
      <w:r w:rsidRPr="00475194">
        <w:rPr>
          <w:szCs w:val="28"/>
        </w:rPr>
        <w:t>2)</w:t>
      </w:r>
      <w:r w:rsidR="00D33A00">
        <w:rPr>
          <w:color w:val="auto"/>
          <w:szCs w:val="28"/>
        </w:rPr>
        <w:t> </w:t>
      </w:r>
      <w:r w:rsidRPr="00475194">
        <w:rPr>
          <w:szCs w:val="28"/>
        </w:rPr>
        <w:t xml:space="preserve">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 </w:t>
      </w:r>
    </w:p>
    <w:p w:rsidR="0018415F" w:rsidRPr="00475194" w:rsidRDefault="0018415F" w:rsidP="00475194">
      <w:pPr>
        <w:pStyle w:val="aff"/>
        <w:widowControl w:val="0"/>
        <w:spacing w:line="240" w:lineRule="auto"/>
        <w:ind w:firstLine="709"/>
        <w:contextualSpacing/>
        <w:rPr>
          <w:szCs w:val="28"/>
        </w:rPr>
      </w:pPr>
      <w:r w:rsidRPr="00475194">
        <w:rPr>
          <w:szCs w:val="28"/>
        </w:rPr>
        <w:t xml:space="preserve">3) в течение года до даты подачи заявления уполномоченным органом проведен профилактический визит по ранее поданному заявлению; </w:t>
      </w:r>
    </w:p>
    <w:p w:rsidR="0018415F" w:rsidRPr="00475194" w:rsidRDefault="0018415F" w:rsidP="00475194">
      <w:pPr>
        <w:pStyle w:val="aff"/>
        <w:widowControl w:val="0"/>
        <w:spacing w:line="240" w:lineRule="auto"/>
        <w:ind w:firstLine="709"/>
        <w:contextualSpacing/>
        <w:rPr>
          <w:szCs w:val="28"/>
        </w:rPr>
      </w:pPr>
      <w:r w:rsidRPr="00475194">
        <w:rPr>
          <w:szCs w:val="28"/>
        </w:rPr>
        <w:t>4) заявление содержит нецензурные либо оскорбительные выражения, угрозы жизни, здоровью и имуществу должностных лиц уполномоченн</w:t>
      </w:r>
      <w:r w:rsidR="0038485B">
        <w:rPr>
          <w:szCs w:val="28"/>
        </w:rPr>
        <w:t>ого</w:t>
      </w:r>
      <w:r w:rsidRPr="00475194">
        <w:rPr>
          <w:szCs w:val="28"/>
        </w:rPr>
        <w:t xml:space="preserve"> органа либо членов их семей.</w:t>
      </w:r>
    </w:p>
    <w:p w:rsidR="0018415F" w:rsidRPr="00475194" w:rsidRDefault="0018415F" w:rsidP="00475194">
      <w:pPr>
        <w:pStyle w:val="aff"/>
        <w:widowControl w:val="0"/>
        <w:spacing w:line="240" w:lineRule="auto"/>
        <w:ind w:firstLine="709"/>
        <w:contextualSpacing/>
        <w:rPr>
          <w:szCs w:val="28"/>
        </w:rPr>
      </w:pPr>
      <w:r w:rsidRPr="00475194">
        <w:rPr>
          <w:szCs w:val="28"/>
        </w:rPr>
        <w:t xml:space="preserve">Контролируемое лицо вправе отозвать заявление либо направить отказ от проведения профилактического визита, уведомив об этом </w:t>
      </w:r>
      <w:proofErr w:type="gramStart"/>
      <w:r w:rsidRPr="00475194">
        <w:rPr>
          <w:szCs w:val="28"/>
        </w:rPr>
        <w:t>уполномоченный  орган</w:t>
      </w:r>
      <w:proofErr w:type="gramEnd"/>
      <w:r w:rsidRPr="00475194">
        <w:rPr>
          <w:szCs w:val="28"/>
        </w:rPr>
        <w:t xml:space="preserve"> не позднее чем за пять рабочих дней до даты его проведения. </w:t>
      </w:r>
    </w:p>
    <w:p w:rsidR="0018415F" w:rsidRPr="00475194" w:rsidRDefault="0018415F" w:rsidP="00475194">
      <w:pPr>
        <w:pStyle w:val="aff"/>
        <w:widowControl w:val="0"/>
        <w:spacing w:line="240" w:lineRule="auto"/>
        <w:ind w:firstLine="709"/>
        <w:contextualSpacing/>
        <w:rPr>
          <w:szCs w:val="28"/>
        </w:rPr>
      </w:pPr>
      <w:r w:rsidRPr="00475194">
        <w:rPr>
          <w:szCs w:val="28"/>
        </w:rPr>
        <w:t xml:space="preserve">В рамках профилактического визита при согласии контролируемого лица проводятся отбор проб (образцов), инструментальное обследование, испытание. </w:t>
      </w:r>
    </w:p>
    <w:p w:rsidR="0018415F" w:rsidRPr="00475194" w:rsidRDefault="0018415F" w:rsidP="00475194">
      <w:pPr>
        <w:pStyle w:val="aff"/>
        <w:widowControl w:val="0"/>
        <w:spacing w:line="240" w:lineRule="auto"/>
        <w:ind w:firstLine="709"/>
        <w:contextualSpacing/>
        <w:rPr>
          <w:szCs w:val="28"/>
        </w:rPr>
      </w:pPr>
      <w:r w:rsidRPr="00475194">
        <w:rPr>
          <w:szCs w:val="28"/>
        </w:rPr>
        <w:t xml:space="preserve">Разъяснения и рекомендации, полученные контролируемым лицом в ходе профилактического визита, носят рекомендательный характер. </w:t>
      </w:r>
    </w:p>
    <w:p w:rsidR="0018415F" w:rsidRPr="00475194" w:rsidRDefault="0018415F" w:rsidP="00475194">
      <w:pPr>
        <w:pStyle w:val="aff"/>
        <w:widowControl w:val="0"/>
        <w:spacing w:line="240" w:lineRule="auto"/>
        <w:ind w:firstLine="709"/>
        <w:contextualSpacing/>
        <w:rPr>
          <w:szCs w:val="28"/>
        </w:rPr>
      </w:pPr>
      <w:r w:rsidRPr="00475194">
        <w:rPr>
          <w:szCs w:val="28"/>
        </w:rPr>
        <w:t xml:space="preserve">В результате проведения профилактического визита по инициативе контролируемого лица предписания об устранении выявленных нарушений обязательных требований контролируемым лицам не выдаются. </w:t>
      </w:r>
    </w:p>
    <w:p w:rsidR="0018415F" w:rsidRPr="00475194" w:rsidRDefault="0018415F" w:rsidP="00475194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75194">
        <w:rPr>
          <w:rFonts w:ascii="Times New Roman" w:hAnsi="Times New Roman"/>
          <w:sz w:val="28"/>
          <w:szCs w:val="28"/>
        </w:rPr>
        <w:t>В случае выявления при проведении профилактического визита причинени</w:t>
      </w:r>
      <w:r w:rsidR="0038485B">
        <w:rPr>
          <w:rFonts w:ascii="Times New Roman" w:hAnsi="Times New Roman"/>
          <w:sz w:val="28"/>
          <w:szCs w:val="28"/>
        </w:rPr>
        <w:t>я</w:t>
      </w:r>
      <w:r w:rsidRPr="00475194">
        <w:rPr>
          <w:rFonts w:ascii="Times New Roman" w:hAnsi="Times New Roman"/>
          <w:sz w:val="28"/>
          <w:szCs w:val="28"/>
        </w:rPr>
        <w:t xml:space="preserve"> или угроз</w:t>
      </w:r>
      <w:r w:rsidR="0038485B">
        <w:rPr>
          <w:rFonts w:ascii="Times New Roman" w:hAnsi="Times New Roman"/>
          <w:sz w:val="28"/>
          <w:szCs w:val="28"/>
        </w:rPr>
        <w:t>ы</w:t>
      </w:r>
      <w:r w:rsidRPr="00475194">
        <w:rPr>
          <w:rFonts w:ascii="Times New Roman" w:hAnsi="Times New Roman"/>
          <w:sz w:val="28"/>
          <w:szCs w:val="28"/>
        </w:rPr>
        <w:t xml:space="preserve"> причинения вреда (ущерба) охраняемым законом ценностям должностное лицо направляет информацию об этом руководителю (заместителю руководителя) уполномоченного органа для принятия решения о проведении контрольных мероприятий.</w:t>
      </w:r>
      <w:r w:rsidR="00475194">
        <w:rPr>
          <w:rFonts w:ascii="Times New Roman" w:hAnsi="Times New Roman"/>
          <w:sz w:val="28"/>
          <w:szCs w:val="28"/>
        </w:rPr>
        <w:t>»;</w:t>
      </w:r>
    </w:p>
    <w:p w:rsidR="00F820C2" w:rsidRPr="00F820C2" w:rsidRDefault="00F820C2" w:rsidP="00E70423">
      <w:pPr>
        <w:pStyle w:val="aff"/>
        <w:spacing w:line="252" w:lineRule="auto"/>
        <w:ind w:firstLine="709"/>
        <w:contextualSpacing/>
        <w:rPr>
          <w:rFonts w:eastAsia="Calibri"/>
          <w:color w:val="auto"/>
          <w:szCs w:val="28"/>
          <w:lang w:eastAsia="en-US"/>
        </w:rPr>
      </w:pPr>
      <w:r w:rsidRPr="00F820C2">
        <w:rPr>
          <w:color w:val="auto"/>
          <w:szCs w:val="28"/>
        </w:rPr>
        <w:t>6)</w:t>
      </w:r>
      <w:r>
        <w:rPr>
          <w:color w:val="auto"/>
          <w:szCs w:val="28"/>
        </w:rPr>
        <w:t> </w:t>
      </w:r>
      <w:r w:rsidRPr="00F820C2">
        <w:rPr>
          <w:color w:val="auto"/>
          <w:szCs w:val="28"/>
        </w:rPr>
        <w:t>пункт 24 изложить в следующей редакции</w:t>
      </w:r>
      <w:r w:rsidRPr="00F820C2">
        <w:rPr>
          <w:rFonts w:eastAsia="Calibri"/>
          <w:color w:val="auto"/>
          <w:szCs w:val="28"/>
          <w:lang w:eastAsia="en-US"/>
        </w:rPr>
        <w:t>:</w:t>
      </w:r>
    </w:p>
    <w:p w:rsidR="00F820C2" w:rsidRDefault="00F820C2" w:rsidP="00E70423">
      <w:pPr>
        <w:pStyle w:val="aff"/>
        <w:spacing w:line="252" w:lineRule="auto"/>
        <w:ind w:firstLine="709"/>
        <w:contextualSpacing/>
        <w:rPr>
          <w:rFonts w:eastAsia="Calibri"/>
          <w:color w:val="auto"/>
          <w:szCs w:val="28"/>
          <w:lang w:eastAsia="en-US"/>
        </w:rPr>
      </w:pPr>
      <w:r w:rsidRPr="00F820C2">
        <w:rPr>
          <w:rFonts w:eastAsia="Calibri"/>
          <w:color w:val="auto"/>
          <w:szCs w:val="28"/>
          <w:lang w:eastAsia="en-US"/>
        </w:rPr>
        <w:t>«24.</w:t>
      </w:r>
      <w:r>
        <w:rPr>
          <w:rFonts w:eastAsia="Calibri"/>
          <w:color w:val="auto"/>
          <w:szCs w:val="28"/>
          <w:lang w:eastAsia="en-US"/>
        </w:rPr>
        <w:t> </w:t>
      </w:r>
      <w:r w:rsidRPr="00F820C2">
        <w:rPr>
          <w:rFonts w:eastAsia="Calibri"/>
          <w:color w:val="auto"/>
          <w:szCs w:val="28"/>
          <w:lang w:eastAsia="en-US"/>
        </w:rPr>
        <w:t>Контрольные мероприятия, указанные в пункте 22 настоящего Положения, за исключением наблюдения за соблюдением обязательных требований и выездного обследования, проводятся в форме внеплановых мероприятий.»;</w:t>
      </w:r>
      <w:r w:rsidR="003A24A2">
        <w:rPr>
          <w:rFonts w:eastAsia="Calibri"/>
          <w:color w:val="auto"/>
          <w:szCs w:val="28"/>
          <w:lang w:eastAsia="en-US"/>
        </w:rPr>
        <w:t xml:space="preserve"> </w:t>
      </w:r>
    </w:p>
    <w:p w:rsidR="003A24A2" w:rsidRPr="00F820C2" w:rsidRDefault="003A24A2" w:rsidP="00E70423">
      <w:pPr>
        <w:pStyle w:val="aff"/>
        <w:spacing w:line="252" w:lineRule="auto"/>
        <w:ind w:firstLine="709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7) в пункте 26 слова «пунктами 1–5 части 1 и частью 2 статьи 57» заменить словами «пунктами 1–5, 7, 9 части 1, частью 2 статьи 57, частью 12 статьи 66»;</w:t>
      </w:r>
    </w:p>
    <w:p w:rsidR="00F820C2" w:rsidRPr="00F820C2" w:rsidRDefault="003A24A2" w:rsidP="00864A4D">
      <w:pPr>
        <w:pStyle w:val="aff"/>
        <w:spacing w:line="252" w:lineRule="auto"/>
        <w:ind w:firstLine="709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8</w:t>
      </w:r>
      <w:r w:rsidR="00F820C2" w:rsidRPr="00F820C2">
        <w:rPr>
          <w:rFonts w:eastAsia="Calibri"/>
          <w:color w:val="auto"/>
          <w:szCs w:val="28"/>
          <w:lang w:eastAsia="en-US"/>
        </w:rPr>
        <w:t>)</w:t>
      </w:r>
      <w:bookmarkStart w:id="12" w:name="_Hlk196484223"/>
      <w:r w:rsidR="00F820C2">
        <w:rPr>
          <w:rFonts w:eastAsia="Calibri"/>
          <w:color w:val="auto"/>
          <w:szCs w:val="28"/>
          <w:lang w:eastAsia="en-US"/>
        </w:rPr>
        <w:t> </w:t>
      </w:r>
      <w:bookmarkEnd w:id="12"/>
      <w:r w:rsidR="00F820C2" w:rsidRPr="00F820C2">
        <w:rPr>
          <w:rFonts w:eastAsia="Calibri"/>
          <w:color w:val="auto"/>
          <w:szCs w:val="28"/>
          <w:lang w:eastAsia="en-US"/>
        </w:rPr>
        <w:t xml:space="preserve">в </w:t>
      </w:r>
      <w:r w:rsidR="008A0773">
        <w:rPr>
          <w:rFonts w:eastAsia="Calibri"/>
          <w:color w:val="auto"/>
          <w:szCs w:val="28"/>
          <w:lang w:eastAsia="en-US"/>
        </w:rPr>
        <w:t xml:space="preserve">абзаце первом </w:t>
      </w:r>
      <w:r w:rsidR="00F820C2" w:rsidRPr="00F820C2">
        <w:rPr>
          <w:rFonts w:eastAsia="Calibri"/>
          <w:color w:val="auto"/>
          <w:szCs w:val="28"/>
          <w:lang w:eastAsia="en-US"/>
        </w:rPr>
        <w:t>пункт</w:t>
      </w:r>
      <w:r w:rsidR="008A0773">
        <w:rPr>
          <w:rFonts w:eastAsia="Calibri"/>
          <w:color w:val="auto"/>
          <w:szCs w:val="28"/>
          <w:lang w:eastAsia="en-US"/>
        </w:rPr>
        <w:t>а</w:t>
      </w:r>
      <w:r w:rsidR="00F820C2" w:rsidRPr="00F820C2">
        <w:rPr>
          <w:rFonts w:eastAsia="Calibri"/>
          <w:color w:val="auto"/>
          <w:szCs w:val="28"/>
          <w:lang w:eastAsia="en-US"/>
        </w:rPr>
        <w:t xml:space="preserve"> 33 слово «инспектор</w:t>
      </w:r>
      <w:r w:rsidR="008A0773">
        <w:rPr>
          <w:rFonts w:eastAsia="Calibri"/>
          <w:color w:val="auto"/>
          <w:szCs w:val="28"/>
          <w:lang w:eastAsia="en-US"/>
        </w:rPr>
        <w:t>ами</w:t>
      </w:r>
      <w:r w:rsidR="00F820C2" w:rsidRPr="00F820C2">
        <w:rPr>
          <w:rFonts w:eastAsia="Calibri"/>
          <w:color w:val="auto"/>
          <w:szCs w:val="28"/>
          <w:lang w:eastAsia="en-US"/>
        </w:rPr>
        <w:t>» заменить словами «муниципальны</w:t>
      </w:r>
      <w:r w:rsidR="008A0773">
        <w:rPr>
          <w:rFonts w:eastAsia="Calibri"/>
          <w:color w:val="auto"/>
          <w:szCs w:val="28"/>
          <w:lang w:eastAsia="en-US"/>
        </w:rPr>
        <w:t>ми</w:t>
      </w:r>
      <w:r w:rsidR="00F820C2" w:rsidRPr="00F820C2">
        <w:rPr>
          <w:rFonts w:eastAsia="Calibri"/>
          <w:color w:val="auto"/>
          <w:szCs w:val="28"/>
          <w:lang w:eastAsia="en-US"/>
        </w:rPr>
        <w:t xml:space="preserve"> служащи</w:t>
      </w:r>
      <w:r w:rsidR="008A0773">
        <w:rPr>
          <w:rFonts w:eastAsia="Calibri"/>
          <w:color w:val="auto"/>
          <w:szCs w:val="28"/>
          <w:lang w:eastAsia="en-US"/>
        </w:rPr>
        <w:t>ми</w:t>
      </w:r>
      <w:r w:rsidR="00F820C2" w:rsidRPr="00F820C2">
        <w:rPr>
          <w:rFonts w:eastAsia="Calibri"/>
          <w:color w:val="auto"/>
          <w:szCs w:val="28"/>
          <w:lang w:eastAsia="en-US"/>
        </w:rPr>
        <w:t xml:space="preserve"> уполномоченного органа, на которых в соответствии с должностными инструкциями возложено осуществление муниципального земельного контроля</w:t>
      </w:r>
      <w:r w:rsidR="008A0773">
        <w:rPr>
          <w:rFonts w:eastAsia="Calibri"/>
          <w:color w:val="auto"/>
          <w:szCs w:val="28"/>
          <w:lang w:eastAsia="en-US"/>
        </w:rPr>
        <w:t>,</w:t>
      </w:r>
      <w:r w:rsidR="00F820C2" w:rsidRPr="00F820C2">
        <w:rPr>
          <w:rFonts w:eastAsia="Calibri"/>
          <w:color w:val="auto"/>
          <w:szCs w:val="28"/>
          <w:lang w:eastAsia="en-US"/>
        </w:rPr>
        <w:t>»;</w:t>
      </w:r>
    </w:p>
    <w:p w:rsidR="00F820C2" w:rsidRPr="00F820C2" w:rsidRDefault="003A24A2" w:rsidP="00864A4D">
      <w:pPr>
        <w:pStyle w:val="aff"/>
        <w:spacing w:line="252" w:lineRule="auto"/>
        <w:ind w:firstLine="709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9</w:t>
      </w:r>
      <w:r w:rsidR="00F820C2" w:rsidRPr="00F820C2">
        <w:rPr>
          <w:rFonts w:eastAsia="Calibri"/>
          <w:color w:val="auto"/>
          <w:szCs w:val="28"/>
          <w:lang w:eastAsia="en-US"/>
        </w:rPr>
        <w:t>)</w:t>
      </w:r>
      <w:r w:rsidR="00F820C2">
        <w:rPr>
          <w:rFonts w:eastAsia="Calibri"/>
          <w:color w:val="auto"/>
          <w:szCs w:val="28"/>
          <w:lang w:eastAsia="en-US"/>
        </w:rPr>
        <w:t> </w:t>
      </w:r>
      <w:r w:rsidR="00F820C2" w:rsidRPr="00F820C2">
        <w:rPr>
          <w:rFonts w:eastAsia="Calibri"/>
          <w:color w:val="auto"/>
          <w:szCs w:val="28"/>
          <w:lang w:eastAsia="en-US"/>
        </w:rPr>
        <w:t xml:space="preserve">пункт 35 </w:t>
      </w:r>
      <w:r w:rsidR="00F820C2" w:rsidRPr="00F820C2">
        <w:rPr>
          <w:color w:val="auto"/>
          <w:szCs w:val="28"/>
          <w:lang w:eastAsia="en-US"/>
        </w:rPr>
        <w:t>изложить в следующей редакции</w:t>
      </w:r>
      <w:r w:rsidR="00F820C2" w:rsidRPr="00F820C2">
        <w:rPr>
          <w:rFonts w:eastAsia="Calibri"/>
          <w:color w:val="auto"/>
          <w:szCs w:val="28"/>
          <w:lang w:eastAsia="en-US"/>
        </w:rPr>
        <w:t>:</w:t>
      </w:r>
    </w:p>
    <w:p w:rsidR="00F820C2" w:rsidRPr="00F820C2" w:rsidRDefault="00F820C2" w:rsidP="00864A4D">
      <w:pPr>
        <w:pStyle w:val="aff"/>
        <w:spacing w:line="252" w:lineRule="auto"/>
        <w:ind w:firstLine="709"/>
        <w:contextualSpacing/>
        <w:rPr>
          <w:rFonts w:eastAsia="Calibri"/>
          <w:color w:val="auto"/>
          <w:szCs w:val="28"/>
          <w:lang w:eastAsia="en-US"/>
        </w:rPr>
      </w:pPr>
      <w:r w:rsidRPr="00F820C2">
        <w:rPr>
          <w:rFonts w:eastAsia="Calibri"/>
          <w:color w:val="auto"/>
          <w:szCs w:val="28"/>
          <w:lang w:eastAsia="en-US"/>
        </w:rPr>
        <w:t>«35.</w:t>
      </w:r>
      <w:r>
        <w:rPr>
          <w:rFonts w:eastAsia="Calibri"/>
          <w:color w:val="auto"/>
          <w:szCs w:val="28"/>
          <w:lang w:eastAsia="en-US"/>
        </w:rPr>
        <w:t> </w:t>
      </w:r>
      <w:r w:rsidRPr="007F6E5C">
        <w:rPr>
          <w:rFonts w:eastAsia="Calibri"/>
          <w:color w:val="auto"/>
          <w:szCs w:val="28"/>
          <w:lang w:eastAsia="en-US"/>
        </w:rPr>
        <w:t>По окончании проведения контрольного мероприятия, предусматривающего</w:t>
      </w:r>
      <w:r w:rsidRPr="00F820C2">
        <w:rPr>
          <w:rFonts w:eastAsia="Calibri"/>
          <w:color w:val="auto"/>
          <w:szCs w:val="28"/>
          <w:lang w:eastAsia="en-US"/>
        </w:rPr>
        <w:t xml:space="preserve">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</w:t>
      </w:r>
    </w:p>
    <w:p w:rsidR="00F820C2" w:rsidRPr="00F820C2" w:rsidRDefault="00F820C2" w:rsidP="00864A4D">
      <w:pPr>
        <w:pStyle w:val="aff"/>
        <w:spacing w:line="252" w:lineRule="auto"/>
        <w:ind w:firstLine="709"/>
        <w:contextualSpacing/>
        <w:rPr>
          <w:color w:val="auto"/>
        </w:rPr>
      </w:pPr>
      <w:r w:rsidRPr="00F820C2">
        <w:rPr>
          <w:rFonts w:eastAsia="Calibri"/>
          <w:color w:val="auto"/>
          <w:szCs w:val="28"/>
          <w:lang w:eastAsia="en-US"/>
        </w:rPr>
        <w:t>Оформление акта производится в день окончания проведения такого мероприятия на месте проведения контрольного мероприятия. В случае если составление акта по результатам контрольного мероприятия на месте</w:t>
      </w:r>
      <w:r>
        <w:rPr>
          <w:rFonts w:eastAsia="Calibri"/>
          <w:color w:val="auto"/>
          <w:szCs w:val="28"/>
          <w:lang w:eastAsia="en-US"/>
        </w:rPr>
        <w:t xml:space="preserve">                        </w:t>
      </w:r>
      <w:r w:rsidRPr="00F820C2">
        <w:rPr>
          <w:rFonts w:eastAsia="Calibri"/>
          <w:color w:val="auto"/>
          <w:szCs w:val="28"/>
          <w:lang w:eastAsia="en-US"/>
        </w:rPr>
        <w:t xml:space="preserve"> его проведения невозможно по причине совершения контрольных действий, предусмотренных </w:t>
      </w:r>
      <w:hyperlink r:id="rId7" w:history="1">
        <w:r w:rsidRPr="00F820C2">
          <w:rPr>
            <w:rStyle w:val="afb"/>
            <w:rFonts w:eastAsia="Calibri"/>
            <w:color w:val="auto"/>
            <w:szCs w:val="28"/>
            <w:u w:val="none"/>
            <w:lang w:eastAsia="en-US"/>
          </w:rPr>
          <w:t>пунктом</w:t>
        </w:r>
      </w:hyperlink>
      <w:r w:rsidRPr="00F820C2">
        <w:rPr>
          <w:rFonts w:eastAsia="Calibri"/>
          <w:color w:val="auto"/>
          <w:szCs w:val="28"/>
          <w:lang w:eastAsia="en-US"/>
        </w:rPr>
        <w:t xml:space="preserve"> </w:t>
      </w:r>
      <w:hyperlink r:id="rId8" w:history="1">
        <w:r w:rsidRPr="00F820C2">
          <w:rPr>
            <w:rStyle w:val="afb"/>
            <w:rFonts w:eastAsia="Calibri"/>
            <w:color w:val="auto"/>
            <w:szCs w:val="28"/>
            <w:u w:val="none"/>
            <w:lang w:eastAsia="en-US"/>
          </w:rPr>
          <w:t>9 части 1 статьи 65</w:t>
        </w:r>
      </w:hyperlink>
      <w:r w:rsidRPr="00F820C2">
        <w:rPr>
          <w:rFonts w:eastAsia="Calibri"/>
          <w:color w:val="auto"/>
          <w:szCs w:val="28"/>
          <w:lang w:eastAsia="en-US"/>
        </w:rPr>
        <w:t xml:space="preserve"> Федерального закона </w:t>
      </w:r>
      <w:r>
        <w:rPr>
          <w:rFonts w:eastAsia="Calibri"/>
          <w:color w:val="auto"/>
          <w:szCs w:val="28"/>
          <w:lang w:eastAsia="en-US"/>
        </w:rPr>
        <w:t xml:space="preserve">                               </w:t>
      </w:r>
      <w:r w:rsidRPr="00F820C2">
        <w:rPr>
          <w:color w:val="auto"/>
          <w:szCs w:val="28"/>
          <w:lang w:eastAsia="en-US"/>
        </w:rPr>
        <w:t>от 31 июля 2020 года №</w:t>
      </w:r>
      <w:r>
        <w:rPr>
          <w:color w:val="auto"/>
          <w:szCs w:val="28"/>
          <w:lang w:eastAsia="en-US"/>
        </w:rPr>
        <w:t> </w:t>
      </w:r>
      <w:r w:rsidRPr="00F820C2">
        <w:rPr>
          <w:color w:val="auto"/>
          <w:szCs w:val="28"/>
          <w:lang w:eastAsia="en-US"/>
        </w:rPr>
        <w:t>248-ФЗ «</w:t>
      </w:r>
      <w:r w:rsidRPr="00F820C2">
        <w:rPr>
          <w:rFonts w:eastAsia="Calibri"/>
          <w:color w:val="auto"/>
          <w:szCs w:val="28"/>
          <w:lang w:eastAsia="en-US"/>
        </w:rPr>
        <w:t xml:space="preserve">О государственном контроле (надзоре) и муниципальном контроле в Российской Федерации», акт контролируемому лицу направляется в порядке, установленном </w:t>
      </w:r>
      <w:hyperlink r:id="rId9" w:history="1">
        <w:r w:rsidRPr="00F820C2">
          <w:rPr>
            <w:rStyle w:val="afb"/>
            <w:rFonts w:eastAsia="Calibri"/>
            <w:color w:val="auto"/>
            <w:szCs w:val="28"/>
            <w:u w:val="none"/>
            <w:lang w:eastAsia="en-US"/>
          </w:rPr>
          <w:t>статьей 21</w:t>
        </w:r>
      </w:hyperlink>
      <w:r w:rsidRPr="00F820C2">
        <w:rPr>
          <w:rFonts w:eastAsia="Calibri"/>
          <w:color w:val="auto"/>
          <w:szCs w:val="28"/>
          <w:lang w:eastAsia="en-US"/>
        </w:rPr>
        <w:t xml:space="preserve"> Федерального закона </w:t>
      </w:r>
      <w:r w:rsidRPr="00F820C2">
        <w:rPr>
          <w:color w:val="auto"/>
          <w:szCs w:val="28"/>
          <w:lang w:eastAsia="en-US"/>
        </w:rPr>
        <w:t>от 31 июля 2020 года №</w:t>
      </w:r>
      <w:r>
        <w:rPr>
          <w:color w:val="auto"/>
          <w:szCs w:val="28"/>
          <w:lang w:eastAsia="en-US"/>
        </w:rPr>
        <w:t> </w:t>
      </w:r>
      <w:r w:rsidRPr="00F820C2">
        <w:rPr>
          <w:color w:val="auto"/>
          <w:szCs w:val="28"/>
          <w:lang w:eastAsia="en-US"/>
        </w:rPr>
        <w:t>248-ФЗ «</w:t>
      </w:r>
      <w:r w:rsidRPr="00F820C2">
        <w:rPr>
          <w:rFonts w:eastAsia="Calibri"/>
          <w:color w:val="auto"/>
          <w:szCs w:val="28"/>
          <w:lang w:eastAsia="en-US"/>
        </w:rPr>
        <w:t>О государственном контроле (надзоре) и муниципальном контроле в Российской Федерации.</w:t>
      </w:r>
    </w:p>
    <w:p w:rsidR="00F820C2" w:rsidRPr="00F820C2" w:rsidRDefault="00F820C2" w:rsidP="00864A4D">
      <w:pPr>
        <w:pStyle w:val="aff"/>
        <w:spacing w:line="252" w:lineRule="auto"/>
        <w:ind w:firstLine="709"/>
        <w:contextualSpacing/>
        <w:rPr>
          <w:color w:val="auto"/>
          <w:szCs w:val="28"/>
        </w:rPr>
      </w:pPr>
      <w:r w:rsidRPr="00F820C2">
        <w:rPr>
          <w:color w:val="auto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мероприятий непосредственно после его оформления.</w:t>
      </w:r>
      <w:r w:rsidRPr="00F820C2">
        <w:rPr>
          <w:rFonts w:eastAsia="Calibri"/>
          <w:color w:val="auto"/>
          <w:szCs w:val="28"/>
          <w:lang w:eastAsia="en-US"/>
        </w:rPr>
        <w:t>»;</w:t>
      </w:r>
    </w:p>
    <w:p w:rsidR="00F820C2" w:rsidRPr="00F820C2" w:rsidRDefault="003A24A2" w:rsidP="00864A4D">
      <w:pPr>
        <w:pStyle w:val="aff"/>
        <w:spacing w:line="252" w:lineRule="auto"/>
        <w:ind w:firstLine="709"/>
        <w:contextualSpacing/>
        <w:rPr>
          <w:rFonts w:eastAsia="Calibri"/>
          <w:color w:val="auto"/>
          <w:szCs w:val="28"/>
          <w:lang w:eastAsia="en-US"/>
        </w:rPr>
      </w:pPr>
      <w:r>
        <w:rPr>
          <w:color w:val="auto"/>
          <w:szCs w:val="28"/>
        </w:rPr>
        <w:t>10</w:t>
      </w:r>
      <w:r w:rsidR="00F820C2" w:rsidRPr="00F820C2">
        <w:rPr>
          <w:color w:val="auto"/>
          <w:szCs w:val="28"/>
        </w:rPr>
        <w:t>)</w:t>
      </w:r>
      <w:r w:rsidR="00F820C2">
        <w:rPr>
          <w:color w:val="auto"/>
          <w:szCs w:val="28"/>
        </w:rPr>
        <w:t> </w:t>
      </w:r>
      <w:r w:rsidR="00F820C2" w:rsidRPr="00F820C2">
        <w:rPr>
          <w:rFonts w:eastAsia="Calibri"/>
          <w:color w:val="auto"/>
          <w:szCs w:val="28"/>
          <w:lang w:eastAsia="en-US"/>
        </w:rPr>
        <w:t>абзац второй пункта 44 изложить в следующей редакции:</w:t>
      </w:r>
    </w:p>
    <w:p w:rsidR="00F820C2" w:rsidRDefault="00F820C2" w:rsidP="00864A4D">
      <w:pPr>
        <w:pStyle w:val="aff"/>
        <w:spacing w:line="252" w:lineRule="auto"/>
        <w:ind w:firstLine="709"/>
        <w:contextualSpacing/>
        <w:rPr>
          <w:rFonts w:eastAsia="Calibri"/>
          <w:color w:val="auto"/>
          <w:szCs w:val="28"/>
          <w:lang w:eastAsia="en-US"/>
        </w:rPr>
      </w:pPr>
      <w:r w:rsidRPr="00F820C2">
        <w:rPr>
          <w:rFonts w:eastAsia="Calibri"/>
          <w:color w:val="auto"/>
          <w:szCs w:val="28"/>
          <w:lang w:eastAsia="en-US"/>
        </w:rPr>
        <w:t xml:space="preserve">«В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земель, за которое законодательством Российской Федерации предусмотрена административная и иная ответственность, должностные лица уполномоченного органа в </w:t>
      </w:r>
      <w:r w:rsidR="0038485B">
        <w:rPr>
          <w:rFonts w:eastAsia="Calibri"/>
          <w:color w:val="auto"/>
          <w:szCs w:val="28"/>
          <w:lang w:eastAsia="en-US"/>
        </w:rPr>
        <w:t xml:space="preserve">  </w:t>
      </w:r>
      <w:r w:rsidRPr="00F820C2">
        <w:rPr>
          <w:rFonts w:eastAsia="Calibri"/>
          <w:color w:val="auto"/>
          <w:szCs w:val="28"/>
          <w:lang w:eastAsia="en-US"/>
        </w:rPr>
        <w:t>течение 3 рабочих дней со дня составления акта контрольного мероприятия направляют в орган государственного земельного надзора копию указанного акта, составленного в результате проведения контрольного мероприятия, проведенного во взаимодействии с контролируемым лицом. Уполномоченный орган может выдавать предписания об устранении выявленных нарушений обязательных требований к использованию и охране земель, в том числе выявленных в ходе наблюдения за соблюдением обязательных требований.»;</w:t>
      </w:r>
    </w:p>
    <w:p w:rsidR="00F820C2" w:rsidRDefault="00F820C2" w:rsidP="00F820C2">
      <w:pPr>
        <w:pStyle w:val="aff"/>
        <w:spacing w:line="240" w:lineRule="auto"/>
        <w:ind w:firstLine="709"/>
        <w:contextualSpacing/>
        <w:rPr>
          <w:rFonts w:eastAsia="Calibri"/>
          <w:color w:val="auto"/>
          <w:szCs w:val="28"/>
          <w:lang w:eastAsia="en-US"/>
        </w:rPr>
      </w:pPr>
      <w:r w:rsidRPr="00F820C2">
        <w:rPr>
          <w:rFonts w:eastAsia="Calibri"/>
          <w:color w:val="auto"/>
          <w:szCs w:val="28"/>
          <w:lang w:eastAsia="en-US"/>
        </w:rPr>
        <w:t>1</w:t>
      </w:r>
      <w:r w:rsidR="003A24A2">
        <w:rPr>
          <w:rFonts w:eastAsia="Calibri"/>
          <w:color w:val="auto"/>
          <w:szCs w:val="28"/>
          <w:lang w:eastAsia="en-US"/>
        </w:rPr>
        <w:t>1</w:t>
      </w:r>
      <w:r w:rsidRPr="00F820C2">
        <w:rPr>
          <w:rFonts w:eastAsia="Calibri"/>
          <w:color w:val="auto"/>
          <w:szCs w:val="28"/>
          <w:lang w:eastAsia="en-US"/>
        </w:rPr>
        <w:t>)</w:t>
      </w:r>
      <w:r>
        <w:rPr>
          <w:rFonts w:eastAsia="Calibri"/>
          <w:color w:val="auto"/>
          <w:szCs w:val="28"/>
          <w:lang w:eastAsia="en-US"/>
        </w:rPr>
        <w:t> </w:t>
      </w:r>
      <w:r w:rsidRPr="00F820C2">
        <w:rPr>
          <w:rFonts w:eastAsia="Calibri"/>
          <w:color w:val="auto"/>
          <w:szCs w:val="28"/>
          <w:lang w:eastAsia="en-US"/>
        </w:rPr>
        <w:t xml:space="preserve">в абзаце первом пункта 45 слова «2 дней» заменить словами </w:t>
      </w:r>
      <w:r>
        <w:rPr>
          <w:rFonts w:eastAsia="Calibri"/>
          <w:color w:val="auto"/>
          <w:szCs w:val="28"/>
          <w:lang w:eastAsia="en-US"/>
        </w:rPr>
        <w:t xml:space="preserve">                        </w:t>
      </w:r>
      <w:proofErr w:type="gramStart"/>
      <w:r>
        <w:rPr>
          <w:rFonts w:eastAsia="Calibri"/>
          <w:color w:val="auto"/>
          <w:szCs w:val="28"/>
          <w:lang w:eastAsia="en-US"/>
        </w:rPr>
        <w:t xml:space="preserve">   </w:t>
      </w:r>
      <w:r w:rsidRPr="00F820C2">
        <w:rPr>
          <w:rFonts w:eastAsia="Calibri"/>
          <w:color w:val="auto"/>
          <w:szCs w:val="28"/>
          <w:lang w:eastAsia="en-US"/>
        </w:rPr>
        <w:t>«</w:t>
      </w:r>
      <w:proofErr w:type="gramEnd"/>
      <w:r w:rsidRPr="00F820C2">
        <w:rPr>
          <w:rFonts w:eastAsia="Calibri"/>
          <w:color w:val="auto"/>
          <w:szCs w:val="28"/>
          <w:lang w:eastAsia="en-US"/>
        </w:rPr>
        <w:t>5 рабочих дней»;</w:t>
      </w:r>
    </w:p>
    <w:p w:rsidR="00F820C2" w:rsidRDefault="00F820C2" w:rsidP="00F820C2">
      <w:pPr>
        <w:pStyle w:val="aff"/>
        <w:spacing w:line="240" w:lineRule="auto"/>
        <w:ind w:firstLine="709"/>
        <w:contextualSpacing/>
        <w:rPr>
          <w:rFonts w:eastAsia="Calibri"/>
          <w:color w:val="auto"/>
          <w:szCs w:val="28"/>
          <w:lang w:eastAsia="en-US"/>
        </w:rPr>
      </w:pPr>
      <w:r w:rsidRPr="00F820C2">
        <w:rPr>
          <w:rFonts w:eastAsia="Calibri"/>
          <w:color w:val="auto"/>
          <w:szCs w:val="28"/>
          <w:lang w:eastAsia="en-US"/>
        </w:rPr>
        <w:t>1</w:t>
      </w:r>
      <w:r w:rsidR="003A24A2">
        <w:rPr>
          <w:rFonts w:eastAsia="Calibri"/>
          <w:color w:val="auto"/>
          <w:szCs w:val="28"/>
          <w:lang w:eastAsia="en-US"/>
        </w:rPr>
        <w:t>2</w:t>
      </w:r>
      <w:r w:rsidRPr="00F820C2">
        <w:rPr>
          <w:rFonts w:eastAsia="Calibri"/>
          <w:color w:val="auto"/>
          <w:szCs w:val="28"/>
          <w:lang w:eastAsia="en-US"/>
        </w:rPr>
        <w:t>)</w:t>
      </w:r>
      <w:r>
        <w:rPr>
          <w:rFonts w:eastAsia="Calibri"/>
          <w:color w:val="auto"/>
          <w:szCs w:val="28"/>
          <w:lang w:eastAsia="en-US"/>
        </w:rPr>
        <w:t> </w:t>
      </w:r>
      <w:r w:rsidRPr="00F820C2">
        <w:rPr>
          <w:rFonts w:eastAsia="Calibri"/>
          <w:color w:val="auto"/>
          <w:szCs w:val="28"/>
          <w:lang w:eastAsia="en-US"/>
        </w:rPr>
        <w:t>дополнить приложением 6 следующего содержания:</w:t>
      </w:r>
    </w:p>
    <w:p w:rsidR="006C7920" w:rsidRDefault="006C7920" w:rsidP="00F820C2">
      <w:pPr>
        <w:spacing w:after="0" w:line="240" w:lineRule="exact"/>
        <w:ind w:left="4111"/>
        <w:contextualSpacing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F820C2" w:rsidRDefault="00F820C2" w:rsidP="00F820C2">
      <w:pPr>
        <w:spacing w:after="0" w:line="240" w:lineRule="exact"/>
        <w:ind w:left="4111"/>
        <w:contextualSpacing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  <w:r w:rsidRPr="00F820C2">
        <w:rPr>
          <w:rFonts w:ascii="Times New Roman" w:hAnsi="Times New Roman"/>
          <w:color w:val="auto"/>
          <w:sz w:val="28"/>
          <w:szCs w:val="28"/>
        </w:rPr>
        <w:t>«П</w:t>
      </w:r>
      <w:r>
        <w:rPr>
          <w:rFonts w:ascii="Times New Roman" w:hAnsi="Times New Roman"/>
          <w:color w:val="auto"/>
          <w:sz w:val="28"/>
          <w:szCs w:val="28"/>
        </w:rPr>
        <w:t>РИЛОЖЕНИЕ</w:t>
      </w:r>
      <w:r w:rsidRPr="00F820C2">
        <w:rPr>
          <w:rFonts w:ascii="Times New Roman" w:hAnsi="Times New Roman"/>
          <w:color w:val="auto"/>
          <w:sz w:val="28"/>
          <w:szCs w:val="28"/>
        </w:rPr>
        <w:t xml:space="preserve"> 6</w:t>
      </w:r>
    </w:p>
    <w:p w:rsidR="00F820C2" w:rsidRPr="00F820C2" w:rsidRDefault="00F820C2" w:rsidP="00F820C2">
      <w:pPr>
        <w:spacing w:after="0" w:line="240" w:lineRule="exact"/>
        <w:ind w:left="4111"/>
        <w:contextualSpacing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</w:p>
    <w:p w:rsidR="00F820C2" w:rsidRDefault="00F820C2" w:rsidP="00F820C2">
      <w:pPr>
        <w:spacing w:after="0" w:line="240" w:lineRule="exact"/>
        <w:ind w:left="4111"/>
        <w:contextualSpacing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  <w:r w:rsidRPr="00F820C2">
        <w:rPr>
          <w:rFonts w:ascii="Times New Roman" w:hAnsi="Times New Roman"/>
          <w:color w:val="auto"/>
          <w:sz w:val="28"/>
          <w:szCs w:val="28"/>
        </w:rPr>
        <w:t>к Положению</w:t>
      </w:r>
    </w:p>
    <w:p w:rsidR="00F820C2" w:rsidRDefault="00F820C2" w:rsidP="00F820C2">
      <w:pPr>
        <w:spacing w:after="0" w:line="240" w:lineRule="exact"/>
        <w:ind w:left="4111"/>
        <w:contextualSpacing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  <w:r w:rsidRPr="00F820C2">
        <w:rPr>
          <w:rFonts w:ascii="Times New Roman" w:hAnsi="Times New Roman"/>
          <w:color w:val="auto"/>
          <w:sz w:val="28"/>
          <w:szCs w:val="28"/>
        </w:rPr>
        <w:t>о муниципальном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820C2">
        <w:rPr>
          <w:rFonts w:ascii="Times New Roman" w:hAnsi="Times New Roman"/>
          <w:color w:val="auto"/>
          <w:sz w:val="28"/>
          <w:szCs w:val="28"/>
        </w:rPr>
        <w:t xml:space="preserve">земельном контроле </w:t>
      </w:r>
    </w:p>
    <w:p w:rsidR="00F820C2" w:rsidRPr="00F820C2" w:rsidRDefault="00F820C2" w:rsidP="00F820C2">
      <w:pPr>
        <w:spacing w:after="0" w:line="240" w:lineRule="exact"/>
        <w:ind w:left="4111"/>
        <w:contextualSpacing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  <w:r w:rsidRPr="00F820C2">
        <w:rPr>
          <w:rFonts w:ascii="Times New Roman" w:hAnsi="Times New Roman"/>
          <w:color w:val="auto"/>
          <w:sz w:val="28"/>
          <w:szCs w:val="28"/>
        </w:rPr>
        <w:t>на территории муниципального образования города Ставрополя Ставропольского края</w:t>
      </w:r>
    </w:p>
    <w:p w:rsidR="00F820C2" w:rsidRPr="0038485B" w:rsidRDefault="00F820C2" w:rsidP="00F820C2">
      <w:pPr>
        <w:spacing w:after="0" w:line="240" w:lineRule="auto"/>
        <w:ind w:left="4111"/>
        <w:contextualSpacing/>
        <w:jc w:val="right"/>
        <w:outlineLvl w:val="1"/>
        <w:rPr>
          <w:rFonts w:ascii="Times New Roman" w:hAnsi="Times New Roman"/>
          <w:color w:val="auto"/>
          <w:sz w:val="36"/>
          <w:szCs w:val="36"/>
        </w:rPr>
      </w:pPr>
    </w:p>
    <w:p w:rsidR="00F820C2" w:rsidRPr="00F820C2" w:rsidRDefault="00F820C2" w:rsidP="00F820C2">
      <w:pPr>
        <w:widowControl w:val="0"/>
        <w:spacing w:after="0" w:line="240" w:lineRule="exact"/>
        <w:jc w:val="center"/>
        <w:rPr>
          <w:rFonts w:ascii="Times New Roman" w:hAnsi="Times New Roman"/>
          <w:color w:val="auto"/>
          <w:sz w:val="28"/>
          <w:szCs w:val="28"/>
        </w:rPr>
      </w:pPr>
      <w:r w:rsidRPr="00F820C2">
        <w:rPr>
          <w:rFonts w:ascii="Times New Roman" w:hAnsi="Times New Roman"/>
          <w:color w:val="auto"/>
          <w:sz w:val="28"/>
          <w:szCs w:val="28"/>
        </w:rPr>
        <w:t xml:space="preserve">КРИТЕРИИ </w:t>
      </w:r>
    </w:p>
    <w:p w:rsidR="00F820C2" w:rsidRPr="00F820C2" w:rsidRDefault="00F820C2" w:rsidP="00F820C2">
      <w:pPr>
        <w:widowControl w:val="0"/>
        <w:spacing w:after="0" w:line="240" w:lineRule="exact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 w:rsidRPr="00F820C2">
        <w:rPr>
          <w:rFonts w:ascii="Times New Roman" w:hAnsi="Times New Roman"/>
          <w:color w:val="auto"/>
          <w:sz w:val="28"/>
          <w:szCs w:val="28"/>
        </w:rPr>
        <w:t>отнесения используемых контролируемыми лицами объектов контроля</w:t>
      </w:r>
      <w:r w:rsidR="00E70423">
        <w:rPr>
          <w:rFonts w:ascii="Times New Roman" w:hAnsi="Times New Roman"/>
          <w:color w:val="auto"/>
          <w:sz w:val="28"/>
          <w:szCs w:val="28"/>
        </w:rPr>
        <w:t xml:space="preserve">                     </w:t>
      </w:r>
      <w:r w:rsidRPr="00F820C2">
        <w:rPr>
          <w:rFonts w:ascii="Times New Roman" w:hAnsi="Times New Roman"/>
          <w:color w:val="auto"/>
          <w:sz w:val="28"/>
          <w:szCs w:val="28"/>
        </w:rPr>
        <w:t xml:space="preserve"> к определенной категории риска при осуществлении уполномоченным органом</w:t>
      </w:r>
      <w:r w:rsidR="00E70423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820C2">
        <w:rPr>
          <w:rFonts w:ascii="Times New Roman" w:hAnsi="Times New Roman"/>
          <w:color w:val="auto"/>
          <w:sz w:val="28"/>
          <w:szCs w:val="28"/>
        </w:rPr>
        <w:t xml:space="preserve">муниципального земельного контроля </w:t>
      </w:r>
    </w:p>
    <w:p w:rsidR="00F820C2" w:rsidRPr="00F820C2" w:rsidRDefault="00F820C2" w:rsidP="00F820C2">
      <w:pPr>
        <w:pStyle w:val="aff"/>
        <w:widowControl w:val="0"/>
        <w:contextualSpacing/>
        <w:jc w:val="left"/>
        <w:rPr>
          <w:color w:val="auto"/>
          <w:szCs w:val="28"/>
        </w:rPr>
      </w:pPr>
    </w:p>
    <w:p w:rsidR="00F820C2" w:rsidRPr="00F820C2" w:rsidRDefault="00F820C2" w:rsidP="00F820C2">
      <w:pPr>
        <w:pStyle w:val="aff"/>
        <w:widowControl w:val="0"/>
        <w:spacing w:line="240" w:lineRule="auto"/>
        <w:ind w:firstLine="709"/>
        <w:contextualSpacing/>
        <w:jc w:val="left"/>
        <w:rPr>
          <w:color w:val="auto"/>
          <w:szCs w:val="28"/>
        </w:rPr>
      </w:pPr>
      <w:r w:rsidRPr="00F820C2">
        <w:rPr>
          <w:color w:val="auto"/>
          <w:szCs w:val="28"/>
        </w:rPr>
        <w:t>1.</w:t>
      </w:r>
      <w:r>
        <w:rPr>
          <w:color w:val="auto"/>
          <w:szCs w:val="28"/>
        </w:rPr>
        <w:t> </w:t>
      </w:r>
      <w:r w:rsidRPr="00F820C2">
        <w:rPr>
          <w:color w:val="auto"/>
          <w:szCs w:val="28"/>
        </w:rPr>
        <w:t>К категории среднего риска относятся:</w:t>
      </w:r>
    </w:p>
    <w:p w:rsidR="00F820C2" w:rsidRPr="00F820C2" w:rsidRDefault="00F820C2" w:rsidP="00F820C2">
      <w:pPr>
        <w:pStyle w:val="aff"/>
        <w:spacing w:line="240" w:lineRule="auto"/>
        <w:ind w:firstLine="709"/>
        <w:rPr>
          <w:color w:val="auto"/>
          <w:szCs w:val="28"/>
        </w:rPr>
      </w:pPr>
      <w:r w:rsidRPr="00F820C2">
        <w:rPr>
          <w:color w:val="auto"/>
          <w:szCs w:val="28"/>
        </w:rPr>
        <w:t>а)</w:t>
      </w:r>
      <w:r>
        <w:rPr>
          <w:color w:val="auto"/>
          <w:szCs w:val="28"/>
        </w:rPr>
        <w:t> </w:t>
      </w:r>
      <w:r w:rsidRPr="00F820C2">
        <w:rPr>
          <w:color w:val="auto"/>
          <w:szCs w:val="28"/>
        </w:rPr>
        <w:t>земельные участки, граничащие с земельными участками, предназначенными для захоронения и размещения отходов производства и потребления, размещения кладбищ;</w:t>
      </w:r>
    </w:p>
    <w:p w:rsidR="00F820C2" w:rsidRPr="00F820C2" w:rsidRDefault="00F820C2" w:rsidP="00F820C2">
      <w:pPr>
        <w:pStyle w:val="aff"/>
        <w:spacing w:line="240" w:lineRule="auto"/>
        <w:ind w:firstLine="709"/>
        <w:rPr>
          <w:color w:val="auto"/>
          <w:szCs w:val="28"/>
        </w:rPr>
      </w:pPr>
      <w:r w:rsidRPr="00F820C2">
        <w:rPr>
          <w:color w:val="auto"/>
          <w:szCs w:val="28"/>
        </w:rPr>
        <w:t>б)</w:t>
      </w:r>
      <w:r>
        <w:rPr>
          <w:color w:val="auto"/>
          <w:szCs w:val="28"/>
        </w:rPr>
        <w:t> </w:t>
      </w:r>
      <w:r w:rsidRPr="00F820C2">
        <w:rPr>
          <w:color w:val="auto"/>
          <w:szCs w:val="28"/>
        </w:rPr>
        <w:t xml:space="preserve">земельные участки, подлежащие отнесению к категории среднего риска в соответствии с </w:t>
      </w:r>
      <w:hyperlink r:id="rId10" w:history="1">
        <w:r w:rsidRPr="00F820C2">
          <w:rPr>
            <w:rStyle w:val="afb"/>
            <w:color w:val="auto"/>
            <w:szCs w:val="28"/>
            <w:u w:val="none"/>
          </w:rPr>
          <w:t>пунктом 4</w:t>
        </w:r>
      </w:hyperlink>
      <w:r w:rsidRPr="00F820C2">
        <w:rPr>
          <w:color w:val="auto"/>
          <w:szCs w:val="28"/>
        </w:rPr>
        <w:t xml:space="preserve"> настоящего приложения.  </w:t>
      </w:r>
    </w:p>
    <w:p w:rsidR="00F820C2" w:rsidRPr="00F820C2" w:rsidRDefault="00F820C2" w:rsidP="00F820C2">
      <w:pPr>
        <w:pStyle w:val="aff"/>
        <w:spacing w:line="240" w:lineRule="auto"/>
        <w:ind w:firstLine="709"/>
        <w:rPr>
          <w:color w:val="auto"/>
          <w:szCs w:val="28"/>
        </w:rPr>
      </w:pPr>
      <w:r w:rsidRPr="00F820C2">
        <w:rPr>
          <w:color w:val="auto"/>
          <w:szCs w:val="28"/>
        </w:rPr>
        <w:t>2.</w:t>
      </w:r>
      <w:r>
        <w:rPr>
          <w:color w:val="auto"/>
          <w:szCs w:val="28"/>
        </w:rPr>
        <w:t> </w:t>
      </w:r>
      <w:r w:rsidRPr="00F820C2">
        <w:rPr>
          <w:color w:val="auto"/>
          <w:szCs w:val="28"/>
        </w:rPr>
        <w:t>К категории умеренного риска относятся земельные участки:</w:t>
      </w:r>
    </w:p>
    <w:p w:rsidR="00F820C2" w:rsidRPr="00F820C2" w:rsidRDefault="00F820C2" w:rsidP="00F820C2">
      <w:pPr>
        <w:pStyle w:val="aff"/>
        <w:spacing w:line="240" w:lineRule="auto"/>
        <w:ind w:firstLine="709"/>
        <w:rPr>
          <w:color w:val="auto"/>
        </w:rPr>
      </w:pPr>
      <w:r w:rsidRPr="00F820C2">
        <w:rPr>
          <w:color w:val="auto"/>
          <w:szCs w:val="28"/>
        </w:rPr>
        <w:t>а)</w:t>
      </w:r>
      <w:r>
        <w:rPr>
          <w:color w:val="auto"/>
          <w:szCs w:val="28"/>
        </w:rPr>
        <w:t> </w:t>
      </w:r>
      <w:r w:rsidRPr="00F820C2">
        <w:rPr>
          <w:color w:val="auto"/>
          <w:szCs w:val="28"/>
        </w:rPr>
        <w:t xml:space="preserve">относящиеся к категории земель населенных пунктов и граничащие с землями и (или) земельными участками, относящимися к категории земель сельскохозяйственного назначения, земель лесного фонда; </w:t>
      </w:r>
    </w:p>
    <w:p w:rsidR="00F820C2" w:rsidRPr="00F820C2" w:rsidRDefault="00F820C2" w:rsidP="00F820C2">
      <w:pPr>
        <w:pStyle w:val="aff"/>
        <w:spacing w:line="240" w:lineRule="auto"/>
        <w:ind w:firstLine="709"/>
        <w:rPr>
          <w:color w:val="auto"/>
          <w:szCs w:val="28"/>
        </w:rPr>
      </w:pPr>
      <w:r w:rsidRPr="00F820C2">
        <w:rPr>
          <w:color w:val="auto"/>
        </w:rPr>
        <w:t>б)</w:t>
      </w:r>
      <w:r>
        <w:rPr>
          <w:color w:val="auto"/>
        </w:rPr>
        <w:t> </w:t>
      </w:r>
      <w:r w:rsidRPr="00F820C2">
        <w:rPr>
          <w:color w:val="auto"/>
        </w:rPr>
        <w:t xml:space="preserve">земельные участки, подлежащие отнесению к категории умеренного риска в соответствии с </w:t>
      </w:r>
      <w:hyperlink r:id="rId11" w:history="1">
        <w:r w:rsidRPr="00F820C2">
          <w:rPr>
            <w:rStyle w:val="afb"/>
            <w:color w:val="auto"/>
            <w:u w:val="none"/>
          </w:rPr>
          <w:t>пунктом 4</w:t>
        </w:r>
      </w:hyperlink>
      <w:r w:rsidRPr="00F820C2">
        <w:rPr>
          <w:color w:val="auto"/>
        </w:rPr>
        <w:t xml:space="preserve"> настоящего приложения.  </w:t>
      </w:r>
    </w:p>
    <w:p w:rsidR="00F820C2" w:rsidRPr="00F820C2" w:rsidRDefault="00F820C2" w:rsidP="00F820C2">
      <w:pPr>
        <w:pStyle w:val="aff"/>
        <w:spacing w:line="240" w:lineRule="auto"/>
        <w:ind w:firstLine="709"/>
        <w:rPr>
          <w:color w:val="auto"/>
          <w:szCs w:val="28"/>
        </w:rPr>
      </w:pPr>
      <w:bookmarkStart w:id="13" w:name="p2"/>
      <w:bookmarkEnd w:id="13"/>
      <w:r w:rsidRPr="00F820C2">
        <w:rPr>
          <w:color w:val="auto"/>
          <w:szCs w:val="28"/>
        </w:rPr>
        <w:t>3.</w:t>
      </w:r>
      <w:r>
        <w:rPr>
          <w:color w:val="auto"/>
          <w:szCs w:val="28"/>
        </w:rPr>
        <w:t> </w:t>
      </w:r>
      <w:r w:rsidRPr="00F820C2">
        <w:rPr>
          <w:color w:val="auto"/>
          <w:szCs w:val="28"/>
        </w:rPr>
        <w:t>К категории низкого риска относятся все иные земельные участки, не отнесенные к категориям среднего или умеренного риска.</w:t>
      </w:r>
    </w:p>
    <w:p w:rsidR="00F820C2" w:rsidRDefault="00F820C2" w:rsidP="00F820C2">
      <w:pPr>
        <w:pStyle w:val="aff"/>
        <w:spacing w:line="240" w:lineRule="auto"/>
        <w:ind w:firstLine="709"/>
        <w:rPr>
          <w:color w:val="auto"/>
          <w:szCs w:val="28"/>
        </w:rPr>
      </w:pPr>
      <w:r w:rsidRPr="00F820C2">
        <w:rPr>
          <w:color w:val="auto"/>
          <w:szCs w:val="28"/>
        </w:rPr>
        <w:t>4.</w:t>
      </w:r>
      <w:r>
        <w:rPr>
          <w:color w:val="auto"/>
          <w:szCs w:val="28"/>
        </w:rPr>
        <w:t> </w:t>
      </w:r>
      <w:r w:rsidRPr="00F820C2">
        <w:rPr>
          <w:color w:val="auto"/>
          <w:szCs w:val="28"/>
        </w:rPr>
        <w:t xml:space="preserve">Земельные участки, подлежащие в соответствии с </w:t>
      </w:r>
      <w:hyperlink w:anchor="p0" w:history="1">
        <w:r w:rsidRPr="00F820C2">
          <w:rPr>
            <w:rStyle w:val="afb"/>
            <w:color w:val="auto"/>
            <w:szCs w:val="28"/>
            <w:u w:val="none"/>
          </w:rPr>
          <w:t>пунктами 2</w:t>
        </w:r>
      </w:hyperlink>
      <w:r w:rsidRPr="00F820C2">
        <w:rPr>
          <w:color w:val="auto"/>
          <w:szCs w:val="28"/>
        </w:rPr>
        <w:t xml:space="preserve"> и </w:t>
      </w:r>
      <w:hyperlink w:anchor="p2" w:history="1">
        <w:r w:rsidRPr="00F820C2">
          <w:rPr>
            <w:rStyle w:val="afb"/>
            <w:color w:val="auto"/>
            <w:szCs w:val="28"/>
            <w:u w:val="none"/>
          </w:rPr>
          <w:t>3</w:t>
        </w:r>
      </w:hyperlink>
      <w:r w:rsidRPr="00F820C2">
        <w:rPr>
          <w:color w:val="auto"/>
          <w:szCs w:val="28"/>
        </w:rPr>
        <w:t xml:space="preserve"> настоящего приложения отнесению к категории умеренного и низкого риска, подлежат отнесению соответственно к категории среднего, умеренного риска при наличии вступившего в законную силу в течение последних 3 лет на дату принятия решения об отнесении земельного участка к категории риска постановления о назначении административного наказания контролируемому лицу за совершение административных правонарушений, предусмотренных частью 1 </w:t>
      </w:r>
      <w:hyperlink r:id="rId12" w:history="1">
        <w:r w:rsidRPr="00F820C2">
          <w:rPr>
            <w:rStyle w:val="afb"/>
            <w:color w:val="auto"/>
            <w:szCs w:val="28"/>
            <w:u w:val="none"/>
          </w:rPr>
          <w:t>статьи 19.5</w:t>
        </w:r>
      </w:hyperlink>
      <w:r w:rsidRPr="00F820C2">
        <w:rPr>
          <w:color w:val="auto"/>
          <w:szCs w:val="28"/>
        </w:rPr>
        <w:t xml:space="preserve"> Кодекса Российской Федерации об административных правонарушениях, в части предписаний, выданных должностными лицами уполномоченного органа по вопросам соблюдения требований земельного законодательства и устранения нарушений в области земельных отношений.».</w:t>
      </w:r>
    </w:p>
    <w:p w:rsidR="00F820C2" w:rsidRDefault="00F820C2" w:rsidP="00F820C2">
      <w:pPr>
        <w:pStyle w:val="aff"/>
        <w:spacing w:line="240" w:lineRule="auto"/>
        <w:ind w:firstLine="709"/>
        <w:rPr>
          <w:color w:val="auto"/>
          <w:szCs w:val="28"/>
        </w:rPr>
      </w:pPr>
    </w:p>
    <w:p w:rsidR="00F820C2" w:rsidRPr="00F820C2" w:rsidRDefault="00F820C2" w:rsidP="00F820C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820C2">
        <w:rPr>
          <w:rFonts w:ascii="Times New Roman" w:hAnsi="Times New Roman"/>
          <w:color w:val="auto"/>
          <w:sz w:val="28"/>
          <w:szCs w:val="28"/>
        </w:rPr>
        <w:t>2.</w:t>
      </w:r>
      <w:r>
        <w:rPr>
          <w:rFonts w:ascii="Times New Roman" w:hAnsi="Times New Roman"/>
          <w:color w:val="auto"/>
          <w:sz w:val="28"/>
          <w:szCs w:val="28"/>
        </w:rPr>
        <w:t> </w:t>
      </w:r>
      <w:r w:rsidRPr="00F820C2">
        <w:rPr>
          <w:rFonts w:ascii="Times New Roman" w:hAnsi="Times New Roman"/>
          <w:color w:val="auto"/>
          <w:sz w:val="28"/>
          <w:szCs w:val="28"/>
        </w:rPr>
        <w:t>Настоящее решение вступает в силу на следующий день после дня</w:t>
      </w:r>
      <w:r w:rsidR="00C27852">
        <w:rPr>
          <w:rFonts w:ascii="Times New Roman" w:hAnsi="Times New Roman"/>
          <w:color w:val="auto"/>
          <w:sz w:val="28"/>
          <w:szCs w:val="28"/>
        </w:rPr>
        <w:t xml:space="preserve">   </w:t>
      </w:r>
      <w:r w:rsidRPr="00F820C2">
        <w:rPr>
          <w:rFonts w:ascii="Times New Roman" w:hAnsi="Times New Roman"/>
          <w:color w:val="auto"/>
          <w:sz w:val="28"/>
          <w:szCs w:val="28"/>
        </w:rPr>
        <w:t xml:space="preserve"> его официального опубликования в сетевом издании «Правовой портал администрации города Ставрополя</w:t>
      </w:r>
      <w:r w:rsidR="007F6E5C">
        <w:rPr>
          <w:rFonts w:ascii="Times New Roman" w:hAnsi="Times New Roman"/>
          <w:color w:val="auto"/>
          <w:sz w:val="28"/>
          <w:szCs w:val="28"/>
        </w:rPr>
        <w:t>»</w:t>
      </w:r>
      <w:r w:rsidRPr="00F820C2">
        <w:rPr>
          <w:rFonts w:ascii="Times New Roman" w:hAnsi="Times New Roman"/>
          <w:color w:val="auto"/>
          <w:sz w:val="28"/>
          <w:szCs w:val="28"/>
        </w:rPr>
        <w:t xml:space="preserve"> (право-</w:t>
      </w:r>
      <w:proofErr w:type="spellStart"/>
      <w:proofErr w:type="gramStart"/>
      <w:r w:rsidRPr="00F820C2">
        <w:rPr>
          <w:rFonts w:ascii="Times New Roman" w:hAnsi="Times New Roman"/>
          <w:color w:val="auto"/>
          <w:sz w:val="28"/>
          <w:szCs w:val="28"/>
        </w:rPr>
        <w:t>ставрополь.рф</w:t>
      </w:r>
      <w:proofErr w:type="spellEnd"/>
      <w:proofErr w:type="gramEnd"/>
      <w:r w:rsidRPr="00F820C2">
        <w:rPr>
          <w:rFonts w:ascii="Times New Roman" w:hAnsi="Times New Roman"/>
          <w:color w:val="auto"/>
          <w:sz w:val="28"/>
          <w:szCs w:val="28"/>
        </w:rPr>
        <w:t>).</w:t>
      </w:r>
    </w:p>
    <w:p w:rsidR="00F820C2" w:rsidRPr="00F820C2" w:rsidRDefault="00F820C2" w:rsidP="00F820C2">
      <w:pPr>
        <w:pStyle w:val="aff"/>
        <w:spacing w:line="240" w:lineRule="auto"/>
        <w:rPr>
          <w:color w:val="auto"/>
        </w:rPr>
      </w:pPr>
    </w:p>
    <w:p w:rsidR="00F820C2" w:rsidRDefault="00F820C2" w:rsidP="00F820C2">
      <w:pPr>
        <w:pStyle w:val="aff"/>
        <w:spacing w:line="240" w:lineRule="auto"/>
        <w:rPr>
          <w:color w:val="auto"/>
        </w:rPr>
      </w:pPr>
    </w:p>
    <w:p w:rsidR="00864A4D" w:rsidRPr="00F820C2" w:rsidRDefault="00864A4D" w:rsidP="00F820C2">
      <w:pPr>
        <w:pStyle w:val="aff"/>
        <w:spacing w:line="240" w:lineRule="auto"/>
        <w:rPr>
          <w:color w:val="auto"/>
        </w:rPr>
      </w:pPr>
    </w:p>
    <w:bookmarkEnd w:id="9"/>
    <w:p w:rsidR="00700376" w:rsidRPr="00F820C2" w:rsidRDefault="00700376" w:rsidP="00F820C2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color w:val="auto"/>
          <w:sz w:val="28"/>
          <w:szCs w:val="28"/>
        </w:rPr>
      </w:pPr>
      <w:r w:rsidRPr="00F820C2">
        <w:rPr>
          <w:rFonts w:ascii="Times New Roman" w:hAnsi="Times New Roman"/>
          <w:color w:val="auto"/>
          <w:sz w:val="28"/>
          <w:szCs w:val="28"/>
        </w:rPr>
        <w:t xml:space="preserve">Председатель </w:t>
      </w:r>
    </w:p>
    <w:p w:rsidR="00700376" w:rsidRPr="00F820C2" w:rsidRDefault="00700376" w:rsidP="00F820C2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color w:val="auto"/>
          <w:sz w:val="28"/>
          <w:szCs w:val="22"/>
        </w:rPr>
      </w:pPr>
      <w:r w:rsidRPr="00F820C2">
        <w:rPr>
          <w:rFonts w:ascii="Times New Roman" w:hAnsi="Times New Roman"/>
          <w:color w:val="auto"/>
          <w:sz w:val="28"/>
          <w:szCs w:val="28"/>
        </w:rPr>
        <w:t xml:space="preserve">Ставропольской городской Думы            </w:t>
      </w:r>
      <w:r w:rsidRPr="00F820C2">
        <w:rPr>
          <w:rFonts w:ascii="Times New Roman" w:hAnsi="Times New Roman"/>
          <w:color w:val="auto"/>
          <w:sz w:val="28"/>
          <w:szCs w:val="28"/>
        </w:rPr>
        <w:tab/>
      </w:r>
      <w:r w:rsidRPr="00F820C2">
        <w:rPr>
          <w:rFonts w:ascii="Times New Roman" w:hAnsi="Times New Roman"/>
          <w:color w:val="auto"/>
          <w:sz w:val="28"/>
          <w:szCs w:val="28"/>
        </w:rPr>
        <w:tab/>
      </w:r>
      <w:r w:rsidRPr="00F820C2">
        <w:rPr>
          <w:rFonts w:ascii="Times New Roman" w:hAnsi="Times New Roman"/>
          <w:color w:val="auto"/>
          <w:sz w:val="28"/>
          <w:szCs w:val="28"/>
        </w:rPr>
        <w:tab/>
      </w:r>
      <w:r w:rsidRPr="00F820C2">
        <w:rPr>
          <w:rFonts w:ascii="Times New Roman" w:hAnsi="Times New Roman"/>
          <w:color w:val="auto"/>
          <w:sz w:val="28"/>
          <w:szCs w:val="28"/>
        </w:rPr>
        <w:tab/>
        <w:t xml:space="preserve">           </w:t>
      </w:r>
      <w:proofErr w:type="spellStart"/>
      <w:r w:rsidRPr="00F820C2">
        <w:rPr>
          <w:rFonts w:ascii="Times New Roman" w:hAnsi="Times New Roman"/>
          <w:color w:val="auto"/>
          <w:sz w:val="28"/>
        </w:rPr>
        <w:t>Г.С.Колягин</w:t>
      </w:r>
      <w:proofErr w:type="spellEnd"/>
    </w:p>
    <w:p w:rsidR="00700376" w:rsidRPr="00F820C2" w:rsidRDefault="00700376" w:rsidP="00864A4D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color w:val="auto"/>
          <w:sz w:val="28"/>
          <w:szCs w:val="28"/>
        </w:rPr>
      </w:pPr>
    </w:p>
    <w:p w:rsidR="00700376" w:rsidRPr="00F820C2" w:rsidRDefault="00700376" w:rsidP="00864A4D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color w:val="auto"/>
          <w:sz w:val="28"/>
          <w:szCs w:val="28"/>
        </w:rPr>
      </w:pPr>
    </w:p>
    <w:p w:rsidR="00700376" w:rsidRPr="00F820C2" w:rsidRDefault="00700376" w:rsidP="00864A4D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color w:val="auto"/>
          <w:sz w:val="28"/>
          <w:szCs w:val="28"/>
        </w:rPr>
      </w:pPr>
    </w:p>
    <w:p w:rsidR="00700376" w:rsidRPr="00F820C2" w:rsidRDefault="00700376" w:rsidP="00F820C2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color w:val="auto"/>
          <w:sz w:val="28"/>
        </w:rPr>
      </w:pPr>
      <w:r w:rsidRPr="00F820C2">
        <w:rPr>
          <w:rFonts w:ascii="Times New Roman" w:hAnsi="Times New Roman"/>
          <w:color w:val="auto"/>
          <w:sz w:val="28"/>
        </w:rPr>
        <w:t>Глава города Ставрополя</w:t>
      </w:r>
      <w:r w:rsidRPr="00F820C2">
        <w:rPr>
          <w:rFonts w:ascii="Times New Roman" w:hAnsi="Times New Roman"/>
          <w:color w:val="auto"/>
          <w:sz w:val="28"/>
        </w:rPr>
        <w:tab/>
      </w:r>
      <w:r w:rsidRPr="00F820C2">
        <w:rPr>
          <w:rFonts w:ascii="Times New Roman" w:hAnsi="Times New Roman"/>
          <w:color w:val="auto"/>
          <w:sz w:val="28"/>
        </w:rPr>
        <w:tab/>
      </w:r>
      <w:r w:rsidRPr="00F820C2">
        <w:rPr>
          <w:rFonts w:ascii="Times New Roman" w:hAnsi="Times New Roman"/>
          <w:color w:val="auto"/>
          <w:sz w:val="28"/>
        </w:rPr>
        <w:tab/>
      </w:r>
      <w:r w:rsidRPr="00F820C2">
        <w:rPr>
          <w:rFonts w:ascii="Times New Roman" w:hAnsi="Times New Roman"/>
          <w:color w:val="auto"/>
          <w:sz w:val="28"/>
        </w:rPr>
        <w:tab/>
      </w:r>
      <w:r w:rsidRPr="00F820C2">
        <w:rPr>
          <w:rFonts w:ascii="Times New Roman" w:hAnsi="Times New Roman"/>
          <w:color w:val="auto"/>
          <w:sz w:val="28"/>
        </w:rPr>
        <w:tab/>
      </w:r>
      <w:r w:rsidRPr="00F820C2">
        <w:rPr>
          <w:rFonts w:ascii="Times New Roman" w:hAnsi="Times New Roman"/>
          <w:color w:val="auto"/>
          <w:sz w:val="28"/>
        </w:rPr>
        <w:tab/>
        <w:t xml:space="preserve">    </w:t>
      </w:r>
      <w:proofErr w:type="spellStart"/>
      <w:r w:rsidRPr="00F820C2">
        <w:rPr>
          <w:rFonts w:ascii="Times New Roman" w:hAnsi="Times New Roman"/>
          <w:color w:val="auto"/>
          <w:sz w:val="28"/>
        </w:rPr>
        <w:t>И.И.Ульянченко</w:t>
      </w:r>
      <w:proofErr w:type="spellEnd"/>
    </w:p>
    <w:p w:rsidR="00700376" w:rsidRPr="00F820C2" w:rsidRDefault="00700376" w:rsidP="00864A4D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color w:val="auto"/>
          <w:sz w:val="28"/>
          <w:szCs w:val="28"/>
        </w:rPr>
      </w:pPr>
    </w:p>
    <w:p w:rsidR="00700376" w:rsidRPr="00F820C2" w:rsidRDefault="00700376" w:rsidP="00864A4D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color w:val="auto"/>
          <w:sz w:val="28"/>
          <w:szCs w:val="28"/>
        </w:rPr>
      </w:pPr>
    </w:p>
    <w:p w:rsidR="00700376" w:rsidRPr="00F820C2" w:rsidRDefault="00700376" w:rsidP="00F820C2">
      <w:pPr>
        <w:spacing w:after="0" w:line="240" w:lineRule="exact"/>
        <w:jc w:val="both"/>
        <w:rPr>
          <w:rFonts w:ascii="Times New Roman" w:hAnsi="Times New Roman"/>
          <w:color w:val="auto"/>
          <w:sz w:val="28"/>
          <w:szCs w:val="28"/>
        </w:rPr>
      </w:pPr>
      <w:r w:rsidRPr="00F820C2">
        <w:rPr>
          <w:rFonts w:ascii="Times New Roman" w:hAnsi="Times New Roman"/>
          <w:color w:val="auto"/>
          <w:sz w:val="28"/>
          <w:szCs w:val="28"/>
        </w:rPr>
        <w:t>Подписано _____ __________ 20__ г.</w:t>
      </w:r>
    </w:p>
    <w:bookmarkEnd w:id="1"/>
    <w:bookmarkEnd w:id="2"/>
    <w:bookmarkEnd w:id="3"/>
    <w:bookmarkEnd w:id="4"/>
    <w:bookmarkEnd w:id="5"/>
    <w:bookmarkEnd w:id="6"/>
    <w:bookmarkEnd w:id="7"/>
    <w:bookmarkEnd w:id="8"/>
    <w:p w:rsidR="007F79F1" w:rsidRPr="00F820C2" w:rsidRDefault="007F79F1" w:rsidP="00F820C2">
      <w:pPr>
        <w:spacing w:after="0" w:line="240" w:lineRule="exact"/>
        <w:ind w:right="140"/>
        <w:jc w:val="both"/>
        <w:rPr>
          <w:rFonts w:ascii="Times New Roman" w:hAnsi="Times New Roman"/>
          <w:color w:val="auto"/>
          <w:sz w:val="28"/>
        </w:rPr>
      </w:pPr>
    </w:p>
    <w:sectPr w:rsidR="007F79F1" w:rsidRPr="00F820C2" w:rsidSect="00F820C2">
      <w:headerReference w:type="default" r:id="rId13"/>
      <w:headerReference w:type="first" r:id="rId14"/>
      <w:type w:val="continuous"/>
      <w:pgSz w:w="11908" w:h="16848"/>
      <w:pgMar w:top="1418" w:right="567" w:bottom="1134" w:left="1985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D06" w:rsidRDefault="00281D06">
      <w:pPr>
        <w:spacing w:after="0" w:line="240" w:lineRule="auto"/>
      </w:pPr>
      <w:r>
        <w:separator/>
      </w:r>
    </w:p>
  </w:endnote>
  <w:endnote w:type="continuationSeparator" w:id="0">
    <w:p w:rsidR="00281D06" w:rsidRDefault="00281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D06" w:rsidRDefault="00281D06">
      <w:pPr>
        <w:spacing w:after="0" w:line="240" w:lineRule="auto"/>
      </w:pPr>
      <w:r>
        <w:separator/>
      </w:r>
    </w:p>
  </w:footnote>
  <w:footnote w:type="continuationSeparator" w:id="0">
    <w:p w:rsidR="00281D06" w:rsidRDefault="00281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090695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94281" w:rsidRPr="00494281" w:rsidRDefault="00494281">
        <w:pPr>
          <w:pStyle w:val="afc"/>
          <w:jc w:val="right"/>
          <w:rPr>
            <w:rFonts w:ascii="Times New Roman" w:hAnsi="Times New Roman"/>
            <w:sz w:val="28"/>
            <w:szCs w:val="28"/>
          </w:rPr>
        </w:pPr>
        <w:r w:rsidRPr="00494281">
          <w:rPr>
            <w:rFonts w:ascii="Times New Roman" w:hAnsi="Times New Roman"/>
            <w:sz w:val="28"/>
            <w:szCs w:val="28"/>
          </w:rPr>
          <w:fldChar w:fldCharType="begin"/>
        </w:r>
        <w:r w:rsidRPr="0049428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94281">
          <w:rPr>
            <w:rFonts w:ascii="Times New Roman" w:hAnsi="Times New Roman"/>
            <w:sz w:val="28"/>
            <w:szCs w:val="28"/>
          </w:rPr>
          <w:fldChar w:fldCharType="separate"/>
        </w:r>
        <w:r w:rsidRPr="00494281">
          <w:rPr>
            <w:rFonts w:ascii="Times New Roman" w:hAnsi="Times New Roman"/>
            <w:sz w:val="28"/>
            <w:szCs w:val="28"/>
          </w:rPr>
          <w:t>2</w:t>
        </w:r>
        <w:r w:rsidRPr="0049428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65710" w:rsidRDefault="00A65710">
    <w:pPr>
      <w:pStyle w:val="afc"/>
      <w:jc w:val="center"/>
      <w:rPr>
        <w:rFonts w:ascii="Times New Roman" w:hAnsi="Times New Roman"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3972011"/>
      <w:docPartObj>
        <w:docPartGallery w:val="Page Numbers (Top of Page)"/>
        <w:docPartUnique/>
      </w:docPartObj>
    </w:sdtPr>
    <w:sdtEndPr/>
    <w:sdtContent>
      <w:p w:rsidR="00494281" w:rsidRDefault="00281D06">
        <w:pPr>
          <w:pStyle w:val="afc"/>
          <w:jc w:val="right"/>
        </w:pPr>
      </w:p>
    </w:sdtContent>
  </w:sdt>
  <w:p w:rsidR="00494281" w:rsidRDefault="00494281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00722"/>
    <w:multiLevelType w:val="hybridMultilevel"/>
    <w:tmpl w:val="208032D0"/>
    <w:lvl w:ilvl="0" w:tplc="3FECC18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90BE1"/>
    <w:multiLevelType w:val="hybridMultilevel"/>
    <w:tmpl w:val="5C1E73AC"/>
    <w:lvl w:ilvl="0" w:tplc="415018AC">
      <w:start w:val="1"/>
      <w:numFmt w:val="decimal"/>
      <w:lvlText w:val="%1)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8B779A"/>
    <w:multiLevelType w:val="hybridMultilevel"/>
    <w:tmpl w:val="5DACF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AB8030A"/>
    <w:multiLevelType w:val="hybridMultilevel"/>
    <w:tmpl w:val="61F2F1EA"/>
    <w:lvl w:ilvl="0" w:tplc="E1B68C84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9A03F5"/>
    <w:multiLevelType w:val="hybridMultilevel"/>
    <w:tmpl w:val="33747034"/>
    <w:lvl w:ilvl="0" w:tplc="00066422">
      <w:start w:val="1"/>
      <w:numFmt w:val="decimal"/>
      <w:lvlText w:val="%1."/>
      <w:lvlJc w:val="left"/>
      <w:pPr>
        <w:ind w:left="113" w:firstLine="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30BA5"/>
    <w:multiLevelType w:val="hybridMultilevel"/>
    <w:tmpl w:val="894C9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710"/>
    <w:rsid w:val="00003DE9"/>
    <w:rsid w:val="0002223E"/>
    <w:rsid w:val="0006052A"/>
    <w:rsid w:val="00062748"/>
    <w:rsid w:val="00065C64"/>
    <w:rsid w:val="0006638E"/>
    <w:rsid w:val="00070B0D"/>
    <w:rsid w:val="000A49AD"/>
    <w:rsid w:val="000C2261"/>
    <w:rsid w:val="000C5CBD"/>
    <w:rsid w:val="000D233E"/>
    <w:rsid w:val="000D2A5F"/>
    <w:rsid w:val="000E1FC6"/>
    <w:rsid w:val="000F0815"/>
    <w:rsid w:val="000F100D"/>
    <w:rsid w:val="000F411E"/>
    <w:rsid w:val="001152E6"/>
    <w:rsid w:val="0013453E"/>
    <w:rsid w:val="00141C1C"/>
    <w:rsid w:val="00157610"/>
    <w:rsid w:val="00180571"/>
    <w:rsid w:val="0018150D"/>
    <w:rsid w:val="0018415F"/>
    <w:rsid w:val="001D62D8"/>
    <w:rsid w:val="001E3646"/>
    <w:rsid w:val="001E6F6C"/>
    <w:rsid w:val="001F10AA"/>
    <w:rsid w:val="001F6672"/>
    <w:rsid w:val="00221CA3"/>
    <w:rsid w:val="00223B41"/>
    <w:rsid w:val="0022609D"/>
    <w:rsid w:val="002261C4"/>
    <w:rsid w:val="002360A1"/>
    <w:rsid w:val="00236928"/>
    <w:rsid w:val="00242795"/>
    <w:rsid w:val="00245AF2"/>
    <w:rsid w:val="00252C8C"/>
    <w:rsid w:val="00253E6E"/>
    <w:rsid w:val="00267946"/>
    <w:rsid w:val="002753FE"/>
    <w:rsid w:val="00276FA8"/>
    <w:rsid w:val="00281D06"/>
    <w:rsid w:val="0029219A"/>
    <w:rsid w:val="002A3826"/>
    <w:rsid w:val="002B2E37"/>
    <w:rsid w:val="002B2F41"/>
    <w:rsid w:val="002D1B2D"/>
    <w:rsid w:val="002D3B0A"/>
    <w:rsid w:val="00300B40"/>
    <w:rsid w:val="003069A8"/>
    <w:rsid w:val="00311DB1"/>
    <w:rsid w:val="00316FE1"/>
    <w:rsid w:val="00324CB0"/>
    <w:rsid w:val="003626E3"/>
    <w:rsid w:val="00367107"/>
    <w:rsid w:val="00377475"/>
    <w:rsid w:val="003804CF"/>
    <w:rsid w:val="0038485B"/>
    <w:rsid w:val="00386BC4"/>
    <w:rsid w:val="00387719"/>
    <w:rsid w:val="00387947"/>
    <w:rsid w:val="003913AC"/>
    <w:rsid w:val="003A24A2"/>
    <w:rsid w:val="003A28EF"/>
    <w:rsid w:val="003A60E4"/>
    <w:rsid w:val="003C567A"/>
    <w:rsid w:val="003D22C5"/>
    <w:rsid w:val="003E2886"/>
    <w:rsid w:val="003E5000"/>
    <w:rsid w:val="003E55FA"/>
    <w:rsid w:val="003F36F9"/>
    <w:rsid w:val="003F370B"/>
    <w:rsid w:val="00402278"/>
    <w:rsid w:val="00403F72"/>
    <w:rsid w:val="004064DF"/>
    <w:rsid w:val="00442DB7"/>
    <w:rsid w:val="004470CA"/>
    <w:rsid w:val="004537A9"/>
    <w:rsid w:val="00455257"/>
    <w:rsid w:val="00461194"/>
    <w:rsid w:val="00475194"/>
    <w:rsid w:val="00477FCD"/>
    <w:rsid w:val="004906F1"/>
    <w:rsid w:val="00490778"/>
    <w:rsid w:val="00494281"/>
    <w:rsid w:val="00495473"/>
    <w:rsid w:val="004A09B2"/>
    <w:rsid w:val="004B33E5"/>
    <w:rsid w:val="004B6A6E"/>
    <w:rsid w:val="004C017F"/>
    <w:rsid w:val="004C43FA"/>
    <w:rsid w:val="004C7490"/>
    <w:rsid w:val="004F3A38"/>
    <w:rsid w:val="004F3EB2"/>
    <w:rsid w:val="00503C2A"/>
    <w:rsid w:val="00525351"/>
    <w:rsid w:val="00535561"/>
    <w:rsid w:val="005413C4"/>
    <w:rsid w:val="00543B80"/>
    <w:rsid w:val="00544820"/>
    <w:rsid w:val="0055096F"/>
    <w:rsid w:val="005701FB"/>
    <w:rsid w:val="00574FC3"/>
    <w:rsid w:val="005775B6"/>
    <w:rsid w:val="005A0947"/>
    <w:rsid w:val="005A0AC2"/>
    <w:rsid w:val="005B7139"/>
    <w:rsid w:val="005F0EFF"/>
    <w:rsid w:val="005F2B2E"/>
    <w:rsid w:val="005F42B1"/>
    <w:rsid w:val="005F6F7D"/>
    <w:rsid w:val="0061431A"/>
    <w:rsid w:val="0061460B"/>
    <w:rsid w:val="00626824"/>
    <w:rsid w:val="006403FD"/>
    <w:rsid w:val="00655198"/>
    <w:rsid w:val="006710DF"/>
    <w:rsid w:val="006817DA"/>
    <w:rsid w:val="00683F5E"/>
    <w:rsid w:val="0069781D"/>
    <w:rsid w:val="006A3FD3"/>
    <w:rsid w:val="006B68FE"/>
    <w:rsid w:val="006C7920"/>
    <w:rsid w:val="006D46B4"/>
    <w:rsid w:val="006D4CC2"/>
    <w:rsid w:val="006D6DBD"/>
    <w:rsid w:val="00700376"/>
    <w:rsid w:val="00707393"/>
    <w:rsid w:val="00713C06"/>
    <w:rsid w:val="00720A50"/>
    <w:rsid w:val="007220E9"/>
    <w:rsid w:val="00723C82"/>
    <w:rsid w:val="00726194"/>
    <w:rsid w:val="007608FF"/>
    <w:rsid w:val="00760C5E"/>
    <w:rsid w:val="00761E58"/>
    <w:rsid w:val="00764935"/>
    <w:rsid w:val="00765747"/>
    <w:rsid w:val="00766D1B"/>
    <w:rsid w:val="00767052"/>
    <w:rsid w:val="00767E59"/>
    <w:rsid w:val="00777727"/>
    <w:rsid w:val="00783FB4"/>
    <w:rsid w:val="007A3416"/>
    <w:rsid w:val="007A3EE1"/>
    <w:rsid w:val="007A7E90"/>
    <w:rsid w:val="007D3886"/>
    <w:rsid w:val="007D38FC"/>
    <w:rsid w:val="007D4855"/>
    <w:rsid w:val="007D6447"/>
    <w:rsid w:val="007E6801"/>
    <w:rsid w:val="007F6E5C"/>
    <w:rsid w:val="007F79F1"/>
    <w:rsid w:val="00845DE3"/>
    <w:rsid w:val="00854C0C"/>
    <w:rsid w:val="00855088"/>
    <w:rsid w:val="00864A4D"/>
    <w:rsid w:val="008731C2"/>
    <w:rsid w:val="0089291F"/>
    <w:rsid w:val="008956D4"/>
    <w:rsid w:val="00897005"/>
    <w:rsid w:val="008A0773"/>
    <w:rsid w:val="008A688B"/>
    <w:rsid w:val="008C22CF"/>
    <w:rsid w:val="008C3E21"/>
    <w:rsid w:val="008C7223"/>
    <w:rsid w:val="008D6E80"/>
    <w:rsid w:val="008D7A7A"/>
    <w:rsid w:val="008F7C2A"/>
    <w:rsid w:val="00906156"/>
    <w:rsid w:val="0091309B"/>
    <w:rsid w:val="00914407"/>
    <w:rsid w:val="0092731B"/>
    <w:rsid w:val="009513E2"/>
    <w:rsid w:val="00957E2E"/>
    <w:rsid w:val="009771F5"/>
    <w:rsid w:val="00977C78"/>
    <w:rsid w:val="00984E8F"/>
    <w:rsid w:val="009B4023"/>
    <w:rsid w:val="009E6109"/>
    <w:rsid w:val="009F1B0C"/>
    <w:rsid w:val="009F479E"/>
    <w:rsid w:val="00A21E9A"/>
    <w:rsid w:val="00A277BC"/>
    <w:rsid w:val="00A354C8"/>
    <w:rsid w:val="00A50DFA"/>
    <w:rsid w:val="00A605A7"/>
    <w:rsid w:val="00A62670"/>
    <w:rsid w:val="00A65710"/>
    <w:rsid w:val="00A65DEB"/>
    <w:rsid w:val="00AA2591"/>
    <w:rsid w:val="00AC5C6D"/>
    <w:rsid w:val="00AC7655"/>
    <w:rsid w:val="00B024C3"/>
    <w:rsid w:val="00B055CC"/>
    <w:rsid w:val="00B117D7"/>
    <w:rsid w:val="00B23D6C"/>
    <w:rsid w:val="00B249BE"/>
    <w:rsid w:val="00B36B28"/>
    <w:rsid w:val="00B376DA"/>
    <w:rsid w:val="00B449EE"/>
    <w:rsid w:val="00B52B41"/>
    <w:rsid w:val="00B5554A"/>
    <w:rsid w:val="00B86D1D"/>
    <w:rsid w:val="00B90B35"/>
    <w:rsid w:val="00B9232A"/>
    <w:rsid w:val="00B934D1"/>
    <w:rsid w:val="00B94678"/>
    <w:rsid w:val="00B96D58"/>
    <w:rsid w:val="00B9795F"/>
    <w:rsid w:val="00BA0560"/>
    <w:rsid w:val="00BA0C9D"/>
    <w:rsid w:val="00BB3E06"/>
    <w:rsid w:val="00BB450F"/>
    <w:rsid w:val="00BC7F17"/>
    <w:rsid w:val="00BE0939"/>
    <w:rsid w:val="00BF4468"/>
    <w:rsid w:val="00BF66FB"/>
    <w:rsid w:val="00C0110A"/>
    <w:rsid w:val="00C04544"/>
    <w:rsid w:val="00C0521D"/>
    <w:rsid w:val="00C13C5A"/>
    <w:rsid w:val="00C2133A"/>
    <w:rsid w:val="00C27852"/>
    <w:rsid w:val="00C33E3D"/>
    <w:rsid w:val="00C61B2E"/>
    <w:rsid w:val="00C632EA"/>
    <w:rsid w:val="00C650C0"/>
    <w:rsid w:val="00C656DA"/>
    <w:rsid w:val="00C72A18"/>
    <w:rsid w:val="00C87577"/>
    <w:rsid w:val="00C917D1"/>
    <w:rsid w:val="00C94EDF"/>
    <w:rsid w:val="00C96CB2"/>
    <w:rsid w:val="00CB30ED"/>
    <w:rsid w:val="00CC06D6"/>
    <w:rsid w:val="00CC291B"/>
    <w:rsid w:val="00CC64EF"/>
    <w:rsid w:val="00CF56EF"/>
    <w:rsid w:val="00CF67C2"/>
    <w:rsid w:val="00CF7B89"/>
    <w:rsid w:val="00CF7CC4"/>
    <w:rsid w:val="00D103A3"/>
    <w:rsid w:val="00D2739F"/>
    <w:rsid w:val="00D33079"/>
    <w:rsid w:val="00D3326D"/>
    <w:rsid w:val="00D33A00"/>
    <w:rsid w:val="00D42211"/>
    <w:rsid w:val="00D51745"/>
    <w:rsid w:val="00D64FCA"/>
    <w:rsid w:val="00D85A5F"/>
    <w:rsid w:val="00D93C02"/>
    <w:rsid w:val="00DB4420"/>
    <w:rsid w:val="00DC73FC"/>
    <w:rsid w:val="00DD1851"/>
    <w:rsid w:val="00DF2B2D"/>
    <w:rsid w:val="00E32D67"/>
    <w:rsid w:val="00E513A3"/>
    <w:rsid w:val="00E64914"/>
    <w:rsid w:val="00E64F31"/>
    <w:rsid w:val="00E70423"/>
    <w:rsid w:val="00EE0DC2"/>
    <w:rsid w:val="00EE0EFE"/>
    <w:rsid w:val="00EE485A"/>
    <w:rsid w:val="00EF086B"/>
    <w:rsid w:val="00EF2514"/>
    <w:rsid w:val="00EF47EE"/>
    <w:rsid w:val="00F14117"/>
    <w:rsid w:val="00F16F1B"/>
    <w:rsid w:val="00F36161"/>
    <w:rsid w:val="00F448A7"/>
    <w:rsid w:val="00F64DF5"/>
    <w:rsid w:val="00F6651C"/>
    <w:rsid w:val="00F67E3B"/>
    <w:rsid w:val="00F73EE6"/>
    <w:rsid w:val="00F820C2"/>
    <w:rsid w:val="00F8667A"/>
    <w:rsid w:val="00FA1286"/>
    <w:rsid w:val="00FA789D"/>
    <w:rsid w:val="00FB18C4"/>
    <w:rsid w:val="00FD5DDA"/>
    <w:rsid w:val="00FD5F5F"/>
    <w:rsid w:val="00FE286F"/>
    <w:rsid w:val="00FE2B36"/>
    <w:rsid w:val="00FF37A6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71E51-66B2-43F4-B049-4EED36C2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1"/>
    <w:link w:val="21"/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1"/>
    <w:link w:val="41"/>
  </w:style>
  <w:style w:type="character" w:customStyle="1" w:styleId="70">
    <w:name w:val="Заголовок 7 Знак"/>
    <w:basedOn w:val="11"/>
    <w:link w:val="7"/>
    <w:rPr>
      <w:rFonts w:ascii="Arial" w:hAnsi="Arial"/>
      <w:b/>
      <w:i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1"/>
    <w:link w:val="61"/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1"/>
    <w:link w:val="71"/>
  </w:style>
  <w:style w:type="paragraph" w:customStyle="1" w:styleId="FooterChar">
    <w:name w:val="Footer Char"/>
    <w:basedOn w:val="12"/>
    <w:link w:val="FooterChar0"/>
  </w:style>
  <w:style w:type="character" w:customStyle="1" w:styleId="FooterChar0">
    <w:name w:val="Footer Char"/>
    <w:basedOn w:val="a0"/>
    <w:link w:val="FooterChar"/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1"/>
    <w:link w:val="a3"/>
    <w:rPr>
      <w:rFonts w:ascii="Segoe UI" w:hAnsi="Segoe UI"/>
      <w:sz w:val="18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1"/>
    <w:link w:val="Endnote"/>
    <w:rPr>
      <w:sz w:val="20"/>
    </w:rPr>
  </w:style>
  <w:style w:type="character" w:customStyle="1" w:styleId="30">
    <w:name w:val="Заголовок 3 Знак"/>
    <w:basedOn w:val="11"/>
    <w:link w:val="3"/>
    <w:rPr>
      <w:rFonts w:ascii="Arial" w:hAnsi="Arial"/>
      <w:sz w:val="30"/>
    </w:rPr>
  </w:style>
  <w:style w:type="paragraph" w:customStyle="1" w:styleId="a5">
    <w:name w:val="_Обычный"/>
    <w:link w:val="a6"/>
    <w:pPr>
      <w:spacing w:after="0" w:line="360" w:lineRule="auto"/>
      <w:ind w:firstLine="709"/>
      <w:jc w:val="both"/>
    </w:pPr>
    <w:rPr>
      <w:rFonts w:ascii="Times New Roman" w:hAnsi="Times New Roman"/>
    </w:rPr>
  </w:style>
  <w:style w:type="character" w:customStyle="1" w:styleId="a6">
    <w:name w:val="_Обычный"/>
    <w:link w:val="a5"/>
    <w:rPr>
      <w:rFonts w:ascii="Times New Roman" w:hAnsi="Times New Roman"/>
    </w:rPr>
  </w:style>
  <w:style w:type="character" w:customStyle="1" w:styleId="90">
    <w:name w:val="Заголовок 9 Знак"/>
    <w:basedOn w:val="11"/>
    <w:link w:val="9"/>
    <w:rPr>
      <w:rFonts w:ascii="Arial" w:hAnsi="Arial"/>
      <w:i/>
      <w:sz w:val="21"/>
    </w:rPr>
  </w:style>
  <w:style w:type="paragraph" w:customStyle="1" w:styleId="13">
    <w:name w:val="Знак сноски1"/>
    <w:basedOn w:val="12"/>
    <w:link w:val="a7"/>
    <w:rPr>
      <w:vertAlign w:val="superscript"/>
    </w:rPr>
  </w:style>
  <w:style w:type="character" w:styleId="a7">
    <w:name w:val="footnote reference"/>
    <w:basedOn w:val="a0"/>
    <w:link w:val="13"/>
    <w:rPr>
      <w:vertAlign w:val="superscript"/>
    </w:rPr>
  </w:style>
  <w:style w:type="paragraph" w:customStyle="1" w:styleId="SubtitleChar">
    <w:name w:val="Subtitle Char"/>
    <w:basedOn w:val="12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customStyle="1" w:styleId="a8">
    <w:name w:val="Абзац"/>
    <w:basedOn w:val="a"/>
    <w:link w:val="a9"/>
    <w:pPr>
      <w:spacing w:after="0" w:line="240" w:lineRule="auto"/>
      <w:ind w:firstLine="709"/>
      <w:jc w:val="both"/>
    </w:pPr>
    <w:rPr>
      <w:sz w:val="24"/>
    </w:rPr>
  </w:style>
  <w:style w:type="character" w:customStyle="1" w:styleId="a9">
    <w:name w:val="Абзац"/>
    <w:basedOn w:val="11"/>
    <w:link w:val="a8"/>
    <w:rPr>
      <w:sz w:val="24"/>
    </w:rPr>
  </w:style>
  <w:style w:type="paragraph" w:styleId="aa">
    <w:name w:val="annotation text"/>
    <w:basedOn w:val="a"/>
    <w:link w:val="ab"/>
    <w:pPr>
      <w:spacing w:line="240" w:lineRule="auto"/>
    </w:pPr>
    <w:rPr>
      <w:sz w:val="20"/>
    </w:rPr>
  </w:style>
  <w:style w:type="character" w:customStyle="1" w:styleId="ab">
    <w:name w:val="Текст примечания Знак"/>
    <w:basedOn w:val="11"/>
    <w:link w:val="aa"/>
    <w:rPr>
      <w:sz w:val="20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1"/>
    <w:link w:val="ac"/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styleId="ae">
    <w:name w:val="annotation subject"/>
    <w:basedOn w:val="aa"/>
    <w:next w:val="aa"/>
    <w:link w:val="af"/>
    <w:rPr>
      <w:b/>
    </w:rPr>
  </w:style>
  <w:style w:type="character" w:customStyle="1" w:styleId="af">
    <w:name w:val="Тема примечания Знак"/>
    <w:basedOn w:val="ab"/>
    <w:link w:val="ae"/>
    <w:rPr>
      <w:b/>
      <w:sz w:val="20"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1"/>
    <w:link w:val="31"/>
  </w:style>
  <w:style w:type="paragraph" w:styleId="af0">
    <w:name w:val="No Spacing"/>
    <w:link w:val="af1"/>
    <w:pPr>
      <w:spacing w:after="0" w:line="240" w:lineRule="auto"/>
    </w:pPr>
  </w:style>
  <w:style w:type="character" w:customStyle="1" w:styleId="af1">
    <w:name w:val="Без интервала Знак"/>
    <w:link w:val="af0"/>
  </w:style>
  <w:style w:type="paragraph" w:customStyle="1" w:styleId="ConsPlusNormal">
    <w:name w:val="ConsPlusNormal"/>
    <w:next w:val="a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z w:val="20"/>
    </w:rPr>
  </w:style>
  <w:style w:type="paragraph" w:customStyle="1" w:styleId="HeaderChar">
    <w:name w:val="Header Char"/>
    <w:basedOn w:val="12"/>
    <w:link w:val="HeaderChar0"/>
  </w:style>
  <w:style w:type="character" w:customStyle="1" w:styleId="HeaderChar0">
    <w:name w:val="Header Char"/>
    <w:basedOn w:val="a0"/>
    <w:link w:val="HeaderChar"/>
  </w:style>
  <w:style w:type="paragraph" w:customStyle="1" w:styleId="TitleChar">
    <w:name w:val="Title Char"/>
    <w:basedOn w:val="12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styleId="af2">
    <w:name w:val="caption"/>
    <w:basedOn w:val="a"/>
    <w:next w:val="a"/>
    <w:link w:val="af3"/>
    <w:pPr>
      <w:spacing w:line="276" w:lineRule="auto"/>
    </w:pPr>
    <w:rPr>
      <w:b/>
      <w:color w:val="5B9BD5" w:themeColor="accent1"/>
      <w:sz w:val="18"/>
    </w:rPr>
  </w:style>
  <w:style w:type="character" w:customStyle="1" w:styleId="af3">
    <w:name w:val="Название объекта Знак"/>
    <w:basedOn w:val="11"/>
    <w:link w:val="af2"/>
    <w:rPr>
      <w:b/>
      <w:color w:val="5B9BD5" w:themeColor="accent1"/>
      <w:sz w:val="18"/>
    </w:rPr>
  </w:style>
  <w:style w:type="paragraph" w:styleId="af4">
    <w:name w:val="TOC Heading"/>
    <w:link w:val="af5"/>
  </w:style>
  <w:style w:type="character" w:customStyle="1" w:styleId="af5">
    <w:name w:val="Заголовок оглавления Знак"/>
    <w:link w:val="af4"/>
  </w:style>
  <w:style w:type="paragraph" w:customStyle="1" w:styleId="14">
    <w:name w:val="Знак примечания1"/>
    <w:basedOn w:val="12"/>
    <w:link w:val="af6"/>
    <w:rPr>
      <w:sz w:val="16"/>
    </w:rPr>
  </w:style>
  <w:style w:type="character" w:styleId="af6">
    <w:name w:val="annotation reference"/>
    <w:basedOn w:val="a0"/>
    <w:link w:val="14"/>
    <w:rPr>
      <w:sz w:val="16"/>
    </w:rPr>
  </w:style>
  <w:style w:type="character" w:customStyle="1" w:styleId="50">
    <w:name w:val="Заголовок 5 Знак"/>
    <w:basedOn w:val="11"/>
    <w:link w:val="5"/>
    <w:rPr>
      <w:rFonts w:ascii="Arial" w:hAnsi="Arial"/>
      <w:b/>
      <w:sz w:val="24"/>
    </w:rPr>
  </w:style>
  <w:style w:type="paragraph" w:styleId="af7">
    <w:name w:val="Intense Quote"/>
    <w:basedOn w:val="a"/>
    <w:next w:val="a"/>
    <w:link w:val="af8"/>
    <w:pPr>
      <w:ind w:left="720" w:right="720"/>
    </w:pPr>
    <w:rPr>
      <w:i/>
    </w:rPr>
  </w:style>
  <w:style w:type="character" w:customStyle="1" w:styleId="af8">
    <w:name w:val="Выделенная цитата Знак"/>
    <w:basedOn w:val="11"/>
    <w:link w:val="af7"/>
    <w:rPr>
      <w:i/>
    </w:rPr>
  </w:style>
  <w:style w:type="character" w:customStyle="1" w:styleId="10">
    <w:name w:val="Заголовок 1 Знак"/>
    <w:basedOn w:val="11"/>
    <w:link w:val="1"/>
    <w:rPr>
      <w:rFonts w:ascii="Arial" w:hAnsi="Arial"/>
      <w:sz w:val="40"/>
    </w:rPr>
  </w:style>
  <w:style w:type="paragraph" w:customStyle="1" w:styleId="Style2">
    <w:name w:val="Style2"/>
    <w:basedOn w:val="a"/>
    <w:link w:val="Style2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20">
    <w:name w:val="Style2"/>
    <w:basedOn w:val="11"/>
    <w:link w:val="Style2"/>
    <w:rPr>
      <w:rFonts w:ascii="Times New Roman" w:hAnsi="Times New Roman"/>
      <w:sz w:val="24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styleId="af9">
    <w:name w:val="List Paragraph"/>
    <w:basedOn w:val="a"/>
    <w:link w:val="afa"/>
    <w:uiPriority w:val="34"/>
    <w:qFormat/>
    <w:pPr>
      <w:ind w:left="720"/>
      <w:contextualSpacing/>
    </w:pPr>
  </w:style>
  <w:style w:type="character" w:customStyle="1" w:styleId="afa">
    <w:name w:val="Абзац списка Знак"/>
    <w:basedOn w:val="11"/>
    <w:link w:val="af9"/>
  </w:style>
  <w:style w:type="paragraph" w:customStyle="1" w:styleId="15">
    <w:name w:val="Гиперссылка1"/>
    <w:link w:val="afb"/>
    <w:rPr>
      <w:color w:val="0563C1" w:themeColor="hyperlink"/>
      <w:u w:val="single"/>
    </w:rPr>
  </w:style>
  <w:style w:type="character" w:styleId="afb">
    <w:name w:val="Hyperlink"/>
    <w:link w:val="15"/>
    <w:uiPriority w:val="99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1"/>
    <w:link w:val="Footnote"/>
    <w:rPr>
      <w:sz w:val="18"/>
    </w:rPr>
  </w:style>
  <w:style w:type="character" w:customStyle="1" w:styleId="80">
    <w:name w:val="Заголовок 8 Знак"/>
    <w:basedOn w:val="11"/>
    <w:link w:val="8"/>
    <w:rPr>
      <w:rFonts w:ascii="Arial" w:hAnsi="Arial"/>
      <w:i/>
    </w:rPr>
  </w:style>
  <w:style w:type="paragraph" w:styleId="16">
    <w:name w:val="toc 1"/>
    <w:basedOn w:val="a"/>
    <w:next w:val="a"/>
    <w:link w:val="17"/>
    <w:uiPriority w:val="39"/>
    <w:pPr>
      <w:spacing w:after="57"/>
    </w:pPr>
  </w:style>
  <w:style w:type="character" w:customStyle="1" w:styleId="17">
    <w:name w:val="Оглавление 1 Знак"/>
    <w:basedOn w:val="11"/>
    <w:link w:val="16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1"/>
    <w:link w:val="91"/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1"/>
    <w:link w:val="81"/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11"/>
    <w:link w:val="afc"/>
    <w:uiPriority w:val="99"/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1"/>
    <w:link w:val="23"/>
    <w:rPr>
      <w:i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1"/>
    <w:link w:val="51"/>
  </w:style>
  <w:style w:type="paragraph" w:customStyle="1" w:styleId="18">
    <w:name w:val="Знак концевой сноски1"/>
    <w:basedOn w:val="12"/>
    <w:link w:val="afe"/>
    <w:rPr>
      <w:vertAlign w:val="superscript"/>
    </w:rPr>
  </w:style>
  <w:style w:type="character" w:styleId="afe">
    <w:name w:val="endnote reference"/>
    <w:basedOn w:val="a0"/>
    <w:link w:val="18"/>
    <w:rPr>
      <w:vertAlign w:val="superscript"/>
    </w:rPr>
  </w:style>
  <w:style w:type="paragraph" w:styleId="aff">
    <w:name w:val="Body Text"/>
    <w:basedOn w:val="a"/>
    <w:link w:val="aff0"/>
    <w:pPr>
      <w:spacing w:after="0" w:line="240" w:lineRule="exact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1"/>
    <w:link w:val="aff"/>
    <w:rPr>
      <w:rFonts w:ascii="Times New Roman" w:hAnsi="Times New Roman"/>
      <w:sz w:val="28"/>
    </w:rPr>
  </w:style>
  <w:style w:type="paragraph" w:styleId="aff1">
    <w:name w:val="Subtitle"/>
    <w:basedOn w:val="a"/>
    <w:next w:val="a"/>
    <w:link w:val="aff2"/>
    <w:uiPriority w:val="11"/>
    <w:qFormat/>
    <w:pPr>
      <w:numPr>
        <w:ilvl w:val="1"/>
      </w:numPr>
    </w:pPr>
    <w:rPr>
      <w:rFonts w:asciiTheme="majorHAnsi" w:hAnsiTheme="majorHAnsi"/>
      <w:i/>
      <w:color w:val="5B9BD5" w:themeColor="accent1"/>
      <w:spacing w:val="15"/>
      <w:sz w:val="24"/>
    </w:rPr>
  </w:style>
  <w:style w:type="character" w:customStyle="1" w:styleId="aff2">
    <w:name w:val="Подзаголовок Знак"/>
    <w:basedOn w:val="11"/>
    <w:link w:val="aff1"/>
    <w:rPr>
      <w:rFonts w:asciiTheme="majorHAnsi" w:hAnsiTheme="majorHAnsi"/>
      <w:i/>
      <w:color w:val="5B9BD5" w:themeColor="accent1"/>
      <w:spacing w:val="15"/>
      <w:sz w:val="24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styleId="aff3">
    <w:name w:val="table of figures"/>
    <w:basedOn w:val="a"/>
    <w:next w:val="a"/>
    <w:link w:val="aff4"/>
    <w:pPr>
      <w:spacing w:after="0"/>
    </w:pPr>
  </w:style>
  <w:style w:type="character" w:customStyle="1" w:styleId="aff4">
    <w:name w:val="Перечень рисунков Знак"/>
    <w:basedOn w:val="11"/>
    <w:link w:val="aff3"/>
  </w:style>
  <w:style w:type="paragraph" w:styleId="aff5">
    <w:name w:val="Title"/>
    <w:basedOn w:val="a"/>
    <w:next w:val="a"/>
    <w:link w:val="aff6"/>
    <w:uiPriority w:val="10"/>
    <w:qFormat/>
    <w:pPr>
      <w:spacing w:before="300" w:after="200"/>
      <w:contextualSpacing/>
    </w:pPr>
    <w:rPr>
      <w:sz w:val="48"/>
    </w:rPr>
  </w:style>
  <w:style w:type="character" w:customStyle="1" w:styleId="aff6">
    <w:name w:val="Заголовок Знак"/>
    <w:basedOn w:val="11"/>
    <w:link w:val="aff5"/>
    <w:rPr>
      <w:sz w:val="48"/>
    </w:rPr>
  </w:style>
  <w:style w:type="character" w:customStyle="1" w:styleId="40">
    <w:name w:val="Заголовок 4 Знак"/>
    <w:basedOn w:val="11"/>
    <w:link w:val="4"/>
    <w:rPr>
      <w:rFonts w:ascii="Arial" w:hAnsi="Arial"/>
      <w:b/>
      <w:sz w:val="26"/>
    </w:rPr>
  </w:style>
  <w:style w:type="paragraph" w:styleId="aff7">
    <w:name w:val="Normal (Web)"/>
    <w:basedOn w:val="a"/>
    <w:link w:val="aff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f8">
    <w:name w:val="Обычный (веб) Знак"/>
    <w:basedOn w:val="11"/>
    <w:link w:val="aff7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character" w:customStyle="1" w:styleId="20">
    <w:name w:val="Заголовок 2 Знак"/>
    <w:basedOn w:val="11"/>
    <w:link w:val="2"/>
    <w:rPr>
      <w:rFonts w:ascii="Arial" w:hAnsi="Arial"/>
      <w:sz w:val="34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character" w:customStyle="1" w:styleId="60">
    <w:name w:val="Заголовок 6 Знак"/>
    <w:basedOn w:val="11"/>
    <w:link w:val="6"/>
    <w:rPr>
      <w:rFonts w:ascii="Arial" w:hAnsi="Arial"/>
      <w:b/>
    </w:r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33">
    <w:name w:val="Plain Table 3"/>
    <w:basedOn w:val="a1"/>
    <w:pPr>
      <w:spacing w:after="0" w:line="240" w:lineRule="auto"/>
    </w:pPr>
    <w:tblPr/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1">
    <w:name w:val="List Table 1 Light"/>
    <w:basedOn w:val="a1"/>
    <w:pPr>
      <w:spacing w:after="0" w:line="240" w:lineRule="auto"/>
    </w:pPr>
    <w:tblPr/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styleId="25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styleId="-3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-10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styleId="-6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styleId="-7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styleId="19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4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aff9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60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styleId="-2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styleId="-70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styleId="-40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styleId="-20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-30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paragraph" w:customStyle="1" w:styleId="ConsNormal">
    <w:name w:val="ConsNormal"/>
    <w:rsid w:val="001F10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ConsPlusNormal1">
    <w:name w:val="ConsPlusNormal Знак"/>
    <w:locked/>
    <w:rsid w:val="00C72A18"/>
    <w:rPr>
      <w:rFonts w:ascii="Arial" w:eastAsia="Arial" w:hAnsi="Arial" w:cs="Arial"/>
      <w:sz w:val="20"/>
      <w:lang w:bidi="en-US"/>
    </w:rPr>
  </w:style>
  <w:style w:type="paragraph" w:customStyle="1" w:styleId="xl135">
    <w:name w:val="xl135"/>
    <w:basedOn w:val="a"/>
    <w:rsid w:val="00134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z w:val="20"/>
    </w:rPr>
  </w:style>
  <w:style w:type="character" w:styleId="affa">
    <w:name w:val="Emphasis"/>
    <w:qFormat/>
    <w:rsid w:val="00F820C2"/>
    <w:rPr>
      <w:i/>
      <w:iCs/>
    </w:rPr>
  </w:style>
  <w:style w:type="paragraph" w:customStyle="1" w:styleId="ConsPlusNonformat">
    <w:name w:val="ConsPlusNonformat"/>
    <w:rsid w:val="00F820C2"/>
    <w:pPr>
      <w:suppressAutoHyphens/>
      <w:autoSpaceDE w:val="0"/>
      <w:spacing w:after="0" w:line="240" w:lineRule="auto"/>
    </w:pPr>
    <w:rPr>
      <w:rFonts w:ascii="Courier New" w:hAnsi="Courier New" w:cs="Courier New"/>
      <w:color w:val="auto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001&amp;dst=100711&amp;field=134&amp;date=12.02.2025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5001&amp;dst=100708&amp;field=134&amp;date=12.02.2025" TargetMode="External"/><Relationship Id="rId12" Type="http://schemas.openxmlformats.org/officeDocument/2006/relationships/hyperlink" Target="https://login.consultant.ru/link/?req=doc&amp;base=LAW&amp;n=483156&amp;dst=6414&amp;field=134&amp;date=12.02.202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30282&amp;dst=100401&amp;field=134&amp;date=12.02.202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30282&amp;dst=100401&amp;field=134&amp;date=12.02.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5001&amp;dst=100225&amp;field=134&amp;date=12.02.2025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2540</Words>
  <Characters>14482</Characters>
  <Application>Microsoft Office Word</Application>
  <DocSecurity>0</DocSecurity>
  <Lines>120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>    Р Е Ш Е Н И Е</vt:lpstr>
      <vt:lpstr>    </vt:lpstr>
      <vt:lpstr>    «ПРИЛОЖЕНИЕ 6</vt:lpstr>
      <vt:lpstr>    </vt:lpstr>
      <vt:lpstr>    к Положению</vt:lpstr>
      <vt:lpstr>    о муниципальном земельном контроле </vt:lpstr>
      <vt:lpstr>    на территории муниципального образования города Ставрополя Ставропольского края</vt:lpstr>
      <vt:lpstr>    </vt:lpstr>
      <vt:lpstr>        Председатель </vt:lpstr>
      <vt:lpstr>        Ставропольской городской Думы            				           Г.С.Колягин</vt:lpstr>
      <vt:lpstr>        </vt:lpstr>
      <vt:lpstr>        </vt:lpstr>
      <vt:lpstr>        </vt:lpstr>
      <vt:lpstr>        Глава города Ставрополя						    И.И.Ульянченко</vt:lpstr>
      <vt:lpstr>        </vt:lpstr>
      <vt:lpstr>        </vt:lpstr>
    </vt:vector>
  </TitlesOfParts>
  <Company>Ставропольская городская Дума</Company>
  <LinksUpToDate>false</LinksUpToDate>
  <CharactersWithSpaces>16989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2025-04-25T11:31:00Z</cp:lastPrinted>
  <dcterms:created xsi:type="dcterms:W3CDTF">2025-04-25T11:46:00Z</dcterms:created>
  <dcterms:modified xsi:type="dcterms:W3CDTF">2025-04-25T11:46:00Z</dcterms:modified>
</cp:coreProperties>
</file>