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ind w:left="5102" w:right="-2" w:firstLine="0"/>
        <w:jc w:val="left"/>
        <w:spacing w:line="283" w:lineRule="exact"/>
        <w:widowControl/>
        <w:tabs>
          <w:tab w:val="left" w:pos="5954" w:leader="none"/>
          <w:tab w:val="left" w:pos="6096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ПРОЕКТ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5102" w:right="-2" w:firstLine="0"/>
        <w:jc w:val="center"/>
        <w:spacing w:line="226" w:lineRule="exact"/>
        <w:shd w:val="nil" w:color="000000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комитета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контролю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за деятельностью органов и должностных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лиц местного самоупр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ления, организации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депутатской деятельности, противодействию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коррупции, этике и регламенту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Ставропольской городской Думы 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</w:p>
    <w:p>
      <w:pPr>
        <w:ind w:left="5102" w:right="-2" w:firstLine="0"/>
        <w:jc w:val="center"/>
        <w:spacing w:line="226" w:lineRule="exact"/>
        <w:shd w:val="nil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0"/>
        <w:jc w:val="left"/>
        <w:tabs>
          <w:tab w:val="left" w:pos="5954" w:leader="none"/>
          <w:tab w:val="left" w:pos="609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6"/>
        <w:ind w:firstLine="0"/>
        <w:jc w:val="left"/>
        <w:tabs>
          <w:tab w:val="left" w:pos="5954" w:leader="none"/>
          <w:tab w:val="left" w:pos="609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6"/>
        <w:ind w:firstLine="0"/>
        <w:jc w:val="center"/>
        <w:tabs>
          <w:tab w:val="left" w:pos="2805" w:leader="none"/>
        </w:tabs>
        <w:rPr>
          <w:rFonts w:ascii="Times New Roman" w:hAnsi="Times New Roman" w:eastAsia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/>
          <w:sz w:val="32"/>
          <w:szCs w:val="32"/>
          <w:lang w:eastAsia="ar-SA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32"/>
          <w:szCs w:val="32"/>
          <w:lang w:eastAsia="ar-SA"/>
        </w:rPr>
      </w:r>
      <w:r>
        <w:rPr>
          <w:rFonts w:ascii="Times New Roman" w:hAnsi="Times New Roman" w:eastAsia="Times New Roman"/>
          <w:sz w:val="32"/>
          <w:szCs w:val="32"/>
          <w:lang w:eastAsia="ar-SA"/>
        </w:rPr>
      </w:r>
    </w:p>
    <w:p>
      <w:pPr>
        <w:pStyle w:val="846"/>
        <w:ind w:firstLine="0"/>
        <w:jc w:val="center"/>
        <w:rPr>
          <w:rFonts w:ascii="Times New Roman" w:hAnsi="Times New Roman" w:eastAsia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/>
          <w:sz w:val="32"/>
          <w:szCs w:val="32"/>
          <w:lang w:eastAsia="ar-SA"/>
        </w:rPr>
      </w:r>
      <w:r>
        <w:rPr>
          <w:rFonts w:ascii="Times New Roman" w:hAnsi="Times New Roman" w:eastAsia="Times New Roman"/>
          <w:sz w:val="32"/>
          <w:szCs w:val="32"/>
          <w:lang w:eastAsia="ar-SA"/>
        </w:rPr>
      </w:r>
      <w:r>
        <w:rPr>
          <w:rFonts w:ascii="Times New Roman" w:hAnsi="Times New Roman" w:eastAsia="Times New Roman"/>
          <w:sz w:val="32"/>
          <w:szCs w:val="32"/>
          <w:lang w:eastAsia="ar-SA"/>
        </w:rPr>
      </w:r>
    </w:p>
    <w:p>
      <w:pPr>
        <w:pStyle w:val="846"/>
        <w:ind w:firstLine="0"/>
        <w:jc w:val="center"/>
        <w:rPr>
          <w:rFonts w:ascii="Times New Roman" w:hAnsi="Times New Roman" w:eastAsia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/>
          <w:sz w:val="32"/>
          <w:szCs w:val="32"/>
          <w:lang w:eastAsia="ar-SA"/>
        </w:rPr>
        <w:t xml:space="preserve">Р Е Ш Е Н И Е</w:t>
      </w:r>
      <w:r>
        <w:rPr>
          <w:rFonts w:ascii="Times New Roman" w:hAnsi="Times New Roman" w:eastAsia="Times New Roman"/>
          <w:sz w:val="32"/>
          <w:szCs w:val="32"/>
          <w:lang w:eastAsia="ar-SA"/>
        </w:rPr>
      </w:r>
      <w:r>
        <w:rPr>
          <w:rFonts w:ascii="Times New Roman" w:hAnsi="Times New Roman" w:eastAsia="Times New Roman"/>
          <w:sz w:val="32"/>
          <w:szCs w:val="32"/>
          <w:lang w:eastAsia="ar-SA"/>
        </w:rPr>
      </w:r>
    </w:p>
    <w:p>
      <w:pPr>
        <w:pStyle w:val="846"/>
        <w:ind w:firstLine="0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846"/>
        <w:ind w:firstLine="0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__ _________ 2026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г.                  г. Ставрополь                                  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   № ___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846"/>
        <w:jc w:val="center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ind w:left="0" w:right="0" w:firstLine="709"/>
        <w:jc w:val="both"/>
        <w:spacing w:before="0" w:after="0" w:line="238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Порядка принятия решения о применении мер ответственности к лицу, замещаю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щему муниципальную должность города Ставрополя,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овершеннолетних детей, если искажение этих сведений является несущественным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0" w:right="0" w:firstLine="0"/>
        <w:jc w:val="both"/>
        <w:spacing w:line="240" w:lineRule="exac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6"/>
        <w:ind w:firstLine="0"/>
        <w:spacing w:line="240" w:lineRule="exact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 законом от  25 декабря 2008 года   № 273-ФЗ «О противодействии коррупции»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 законом от 20 марта 2025 года № 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HYPERLINK consultantplus://offline/ref=94B7447BA5259444967EA1F0A7151E3495FDBA175BB75F4EAC0A562CABB372F60E759A01D69A562E234F324CY1N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Законом Ставропольского края от 20 июля 2017 г. № 92-кз «О некоторых вопросах, связанных с соблюдением ограничений, запретов, исполнением обязанностей, установленных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противодействия коррупции, гражданами Российской Федерации,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претендующими на замещение муниципальных должностей в Ставропольском крае, и лицами, замещающими муниципальные должности в Ставропольском  крае»,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муниципального образования городского округа города Ставрополя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Ставропольская городская Дума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46"/>
        <w:spacing w:line="22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6"/>
        <w:spacing w:line="22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6"/>
        <w:spacing w:line="226" w:lineRule="auto"/>
        <w:shd w:val="clear" w:color="auto" w:fill="ffffff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5"/>
        <w:ind w:firstLine="709"/>
        <w:jc w:val="both"/>
      </w:pPr>
      <w:r>
        <w:t xml:space="preserve">1. Утвердить прилагаемый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Порядок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принятия решения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 применении мер ответственности к лицу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, замещаю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щему муниципальную должность города Ставрополя,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овершеннолетних детей, если искажение этих сведений является несущественным</w:t>
      </w:r>
      <w:r>
        <w:t xml:space="preserve">.</w:t>
      </w:r>
      <w:r/>
    </w:p>
    <w:p>
      <w:pPr>
        <w:pStyle w:val="855"/>
        <w:ind w:firstLine="709"/>
        <w:jc w:val="both"/>
      </w:pPr>
      <w:r/>
      <w:r/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Признать утратившим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силу решение 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2020 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 497 </w:t>
      </w:r>
      <w:r>
        <w:rPr>
          <w:sz w:val="28"/>
          <w:szCs w:val="28"/>
        </w:rPr>
        <w:t xml:space="preserve">«О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б утверждении Порядка принятия решения о применении 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депутату Ставропольской городской Думы, выборному 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олжностному лицу местного самоуправления города Ставрополя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меры ответственности, предусмотренной частью 7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vertAlign w:val="superscript"/>
        </w:rPr>
        <w:t xml:space="preserve">3-1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статьи 40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Федерального закона «Об общих принципах организации 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естного самоуправления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55"/>
        <w:ind w:firstLine="709"/>
        <w:jc w:val="both"/>
      </w:pPr>
      <w:r/>
      <w:r/>
    </w:p>
    <w:p>
      <w:pPr>
        <w:pStyle w:val="855"/>
        <w:ind w:firstLine="709"/>
        <w:jc w:val="both"/>
      </w:pPr>
      <w:r>
        <w:t xml:space="preserve">3</w:t>
      </w:r>
      <w:r>
        <w:t xml:space="preserve">. </w:t>
      </w:r>
      <w:r>
        <w:rPr>
          <w:rFonts w:ascii="Times New Roman CYR" w:hAnsi="Times New Roman CYR"/>
          <w:color w:val="000000"/>
          <w:sz w:val="28"/>
          <w:szCs w:val="28"/>
        </w:rPr>
        <w:t xml:space="preserve">Настоящее решение вступает в силу на следующий день после дня его официального опубликования </w:t>
      </w: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в сетевом издании «Правовой портал администрации города Ставрополя» (право-ставрополь.рф)</w:t>
      </w:r>
      <w:r>
        <w:rPr>
          <w:color w:val="000000"/>
          <w:sz w:val="28"/>
          <w:szCs w:val="28"/>
          <w:shd w:val="clear" w:color="auto" w:fill="ffffff"/>
        </w:rPr>
        <w:t xml:space="preserve">.</w:t>
      </w:r>
      <w:r/>
    </w:p>
    <w:p>
      <w:pPr>
        <w:pStyle w:val="855"/>
        <w:ind w:firstLine="709"/>
      </w:pPr>
      <w:r/>
      <w:r/>
    </w:p>
    <w:p>
      <w:pPr>
        <w:pStyle w:val="855"/>
        <w:ind w:firstLine="709"/>
      </w:pPr>
      <w:r/>
      <w:r/>
    </w:p>
    <w:p>
      <w:pPr>
        <w:pStyle w:val="855"/>
        <w:ind w:firstLine="709"/>
      </w:pPr>
      <w:r/>
      <w:r/>
    </w:p>
    <w:p>
      <w:pPr>
        <w:pStyle w:val="857"/>
        <w:jc w:val="both"/>
        <w:spacing w:line="238" w:lineRule="exact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Председатель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7"/>
        <w:jc w:val="both"/>
        <w:spacing w:line="238" w:lineRule="exact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Ставропольской городской Думы                       </w:t>
        <w:tab/>
        <w:tab/>
        <w:tab/>
        <w:tab/>
        <w:t xml:space="preserve">Г.С.Колягин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7"/>
        <w:jc w:val="both"/>
        <w:spacing w:line="238" w:lineRule="exact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7"/>
        <w:jc w:val="both"/>
        <w:spacing w:line="238" w:lineRule="exact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6"/>
        <w:ind w:firstLine="0"/>
        <w:spacing w:line="238" w:lineRule="exact"/>
        <w:outlineLvl w:val="2"/>
      </w:pPr>
      <w:r>
        <w:rPr>
          <w:rStyle w:val="858"/>
          <w:sz w:val="28"/>
          <w:szCs w:val="28"/>
        </w:rPr>
        <w:t xml:space="preserve">Глава города Ставрополя                                                              И.И.Ульянченко</w:t>
      </w:r>
      <w:r/>
    </w:p>
    <w:p>
      <w:pPr>
        <w:pStyle w:val="855"/>
        <w:spacing w:line="238" w:lineRule="exact"/>
      </w:pPr>
      <w:r/>
      <w:r/>
    </w:p>
    <w:p>
      <w:pPr>
        <w:pStyle w:val="855"/>
        <w:spacing w:line="238" w:lineRule="exact"/>
      </w:pPr>
      <w:r>
        <w:t xml:space="preserve">Подписано:  ___ _________20__ г.</w:t>
      </w:r>
      <w:r/>
    </w:p>
    <w:sectPr>
      <w:headerReference w:type="default" r:id="rId8"/>
      <w:footnotePr/>
      <w:endnotePr/>
      <w:type w:val="nextPage"/>
      <w:pgSz w:w="11906" w:h="16838" w:orient="portrait"/>
      <w:pgMar w:top="993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jc w:val="right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link w:val="696"/>
    <w:uiPriority w:val="99"/>
  </w:style>
  <w:style w:type="paragraph" w:styleId="698">
    <w:name w:val="Footer"/>
    <w:basedOn w:val="846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link w:val="698"/>
    <w:uiPriority w:val="99"/>
  </w:style>
  <w:style w:type="paragraph" w:styleId="700">
    <w:name w:val="Caption"/>
    <w:basedOn w:val="846"/>
    <w:next w:val="846"/>
    <w:link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link w:val="700"/>
    <w:uiPriority w:val="35"/>
    <w:rPr>
      <w:b/>
      <w:bCs/>
      <w:color w:val="4f81bd" w:themeColor="accent1"/>
      <w:sz w:val="18"/>
      <w:szCs w:val="18"/>
    </w:rPr>
  </w:style>
  <w:style w:type="table" w:styleId="70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next w:val="846"/>
    <w:link w:val="846"/>
    <w:qFormat/>
    <w:pPr>
      <w:ind w:firstLine="709"/>
      <w:jc w:val="both"/>
    </w:pPr>
    <w:rPr>
      <w:sz w:val="22"/>
      <w:szCs w:val="22"/>
      <w:lang w:val="ru-RU" w:eastAsia="en-US" w:bidi="ar-SA"/>
    </w:rPr>
  </w:style>
  <w:style w:type="character" w:styleId="847">
    <w:name w:val="Основной шрифт абзаца"/>
    <w:next w:val="847"/>
    <w:link w:val="846"/>
    <w:uiPriority w:val="1"/>
    <w:semiHidden/>
    <w:unhideWhenUsed/>
  </w:style>
  <w:style w:type="table" w:styleId="848">
    <w:name w:val="Обычная таблица"/>
    <w:next w:val="848"/>
    <w:link w:val="846"/>
    <w:uiPriority w:val="99"/>
    <w:semiHidden/>
    <w:unhideWhenUsed/>
    <w:qFormat/>
    <w:tblPr/>
  </w:style>
  <w:style w:type="numbering" w:styleId="849">
    <w:name w:val="Нет списка"/>
    <w:next w:val="849"/>
    <w:link w:val="846"/>
    <w:uiPriority w:val="99"/>
    <w:semiHidden/>
    <w:unhideWhenUsed/>
  </w:style>
  <w:style w:type="paragraph" w:styleId="850">
    <w:name w:val="Верхний колонтитул"/>
    <w:basedOn w:val="846"/>
    <w:next w:val="850"/>
    <w:link w:val="851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51">
    <w:name w:val="Верхний колонтитул Знак"/>
    <w:basedOn w:val="847"/>
    <w:next w:val="851"/>
    <w:link w:val="850"/>
    <w:uiPriority w:val="99"/>
    <w:semiHidden/>
  </w:style>
  <w:style w:type="paragraph" w:styleId="852">
    <w:name w:val="ConsTitle"/>
    <w:next w:val="852"/>
    <w:link w:val="846"/>
    <w:pPr>
      <w:widowControl w:val="off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853">
    <w:name w:val="Текст выноски"/>
    <w:basedOn w:val="846"/>
    <w:next w:val="853"/>
    <w:link w:val="854"/>
    <w:uiPriority w:val="99"/>
    <w:semiHidden/>
    <w:unhideWhenUsed/>
    <w:rPr>
      <w:rFonts w:ascii="Tahoma" w:hAnsi="Tahoma" w:cs="Tahoma"/>
      <w:sz w:val="16"/>
      <w:szCs w:val="16"/>
    </w:rPr>
  </w:style>
  <w:style w:type="character" w:styleId="854">
    <w:name w:val="Текст выноски Знак"/>
    <w:basedOn w:val="847"/>
    <w:next w:val="854"/>
    <w:link w:val="853"/>
    <w:uiPriority w:val="99"/>
    <w:semiHidden/>
    <w:rPr>
      <w:rFonts w:ascii="Tahoma" w:hAnsi="Tahoma" w:cs="Tahoma"/>
      <w:sz w:val="16"/>
      <w:szCs w:val="16"/>
    </w:rPr>
  </w:style>
  <w:style w:type="paragraph" w:styleId="855">
    <w:name w:val="ConsPlusNormal"/>
    <w:next w:val="855"/>
    <w:link w:val="846"/>
    <w:rPr>
      <w:rFonts w:ascii="Times New Roman" w:hAnsi="Times New Roman"/>
      <w:sz w:val="28"/>
      <w:szCs w:val="28"/>
      <w:lang w:val="ru-RU" w:eastAsia="en-US" w:bidi="ar-SA"/>
    </w:rPr>
  </w:style>
  <w:style w:type="paragraph" w:styleId="856">
    <w:name w:val="ConsPlusNonformat"/>
    <w:next w:val="856"/>
    <w:link w:val="846"/>
    <w:uiPriority w:val="99"/>
    <w:rPr>
      <w:rFonts w:ascii="Courier New" w:hAnsi="Courier New" w:cs="Courier New"/>
      <w:lang w:val="ru-RU" w:eastAsia="ru-RU" w:bidi="ar-SA"/>
    </w:rPr>
  </w:style>
  <w:style w:type="paragraph" w:styleId="857">
    <w:name w:val="ConsPlusTitle"/>
    <w:next w:val="857"/>
    <w:link w:val="846"/>
    <w:rPr>
      <w:rFonts w:cs="Calibri"/>
      <w:b/>
      <w:bCs/>
      <w:sz w:val="22"/>
      <w:szCs w:val="22"/>
      <w:lang w:val="ru-RU" w:eastAsia="en-US" w:bidi="ar-SA"/>
    </w:rPr>
  </w:style>
  <w:style w:type="character" w:styleId="858">
    <w:name w:val="Font Style11"/>
    <w:next w:val="858"/>
    <w:link w:val="846"/>
    <w:uiPriority w:val="99"/>
    <w:rPr>
      <w:rFonts w:ascii="Times New Roman" w:hAnsi="Times New Roman" w:cs="Times New Roman"/>
      <w:sz w:val="26"/>
      <w:szCs w:val="26"/>
    </w:rPr>
  </w:style>
  <w:style w:type="character" w:styleId="859" w:default="1">
    <w:name w:val="Default Paragraph Font"/>
    <w:uiPriority w:val="1"/>
    <w:semiHidden/>
    <w:unhideWhenUsed/>
  </w:style>
  <w:style w:type="numbering" w:styleId="860" w:default="1">
    <w:name w:val="No List"/>
    <w:uiPriority w:val="99"/>
    <w:semiHidden/>
    <w:unhideWhenUsed/>
  </w:style>
  <w:style w:type="table" w:styleId="861" w:default="1">
    <w:name w:val="Normal Table"/>
    <w:uiPriority w:val="99"/>
    <w:semiHidden/>
    <w:unhideWhenUsed/>
    <w:tblPr/>
  </w:style>
  <w:style w:type="paragraph" w:styleId="862" w:customStyle="1">
    <w:name w:val="Обычный (Интернет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4нов</dc:creator>
  <cp:lastModifiedBy>user</cp:lastModifiedBy>
  <cp:revision>36</cp:revision>
  <dcterms:created xsi:type="dcterms:W3CDTF">2016-04-12T08:05:00Z</dcterms:created>
  <dcterms:modified xsi:type="dcterms:W3CDTF">2026-04-03T11:45:04Z</dcterms:modified>
  <cp:version>786432</cp:version>
</cp:coreProperties>
</file>