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BC" w:rsidRDefault="00670BBC">
      <w:pPr>
        <w:pStyle w:val="a6"/>
        <w:widowControl/>
        <w:spacing w:after="0" w:line="216" w:lineRule="auto"/>
        <w:rPr>
          <w:b/>
        </w:rPr>
      </w:pPr>
    </w:p>
    <w:p w:rsidR="00670BBC" w:rsidRDefault="00670BBC">
      <w:pPr>
        <w:pStyle w:val="a6"/>
        <w:widowControl/>
        <w:spacing w:after="0" w:line="216" w:lineRule="auto"/>
        <w:rPr>
          <w:b/>
        </w:rPr>
      </w:pPr>
    </w:p>
    <w:p w:rsidR="008C7E7D" w:rsidRDefault="00670BBC">
      <w:pPr>
        <w:pStyle w:val="a6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8C7E7D" w:rsidRDefault="008C7E7D">
      <w:pPr>
        <w:pStyle w:val="5"/>
        <w:spacing w:line="216" w:lineRule="auto"/>
        <w:rPr>
          <w:sz w:val="28"/>
        </w:rPr>
      </w:pPr>
    </w:p>
    <w:p w:rsidR="008C7E7D" w:rsidRDefault="00670BBC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8C7E7D" w:rsidRDefault="008C7E7D">
      <w:pPr>
        <w:spacing w:line="216" w:lineRule="auto"/>
        <w:jc w:val="center"/>
        <w:rPr>
          <w:sz w:val="28"/>
        </w:rPr>
      </w:pPr>
    </w:p>
    <w:p w:rsidR="008C7E7D" w:rsidRDefault="00670BBC">
      <w:pPr>
        <w:spacing w:line="216" w:lineRule="auto"/>
        <w:rPr>
          <w:sz w:val="28"/>
        </w:rPr>
      </w:pPr>
      <w:r>
        <w:rPr>
          <w:sz w:val="28"/>
        </w:rPr>
        <w:t>09 августа 2024 г.                                                                                   № 40/28</w:t>
      </w:r>
      <w:r w:rsidR="002B5954">
        <w:rPr>
          <w:sz w:val="28"/>
        </w:rPr>
        <w:t>4</w:t>
      </w:r>
    </w:p>
    <w:p w:rsidR="008C7E7D" w:rsidRDefault="00670BBC">
      <w:pPr>
        <w:spacing w:line="216" w:lineRule="auto"/>
        <w:jc w:val="center"/>
      </w:pPr>
      <w:r>
        <w:t>г. Ставрополь</w:t>
      </w:r>
    </w:p>
    <w:p w:rsidR="008C7E7D" w:rsidRDefault="008C7E7D">
      <w:pPr>
        <w:spacing w:line="216" w:lineRule="auto"/>
        <w:rPr>
          <w:sz w:val="28"/>
        </w:rPr>
      </w:pPr>
    </w:p>
    <w:p w:rsidR="008C7E7D" w:rsidRDefault="00670BBC">
      <w:pPr>
        <w:spacing w:line="240" w:lineRule="exact"/>
        <w:ind w:left="28" w:right="6" w:hanging="28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100 с правом решающего голоса</w:t>
      </w:r>
    </w:p>
    <w:p w:rsidR="008C7E7D" w:rsidRDefault="008C7E7D">
      <w:pPr>
        <w:ind w:left="28" w:right="3" w:firstLine="680"/>
        <w:jc w:val="center"/>
        <w:rPr>
          <w:sz w:val="28"/>
        </w:rPr>
      </w:pPr>
    </w:p>
    <w:p w:rsidR="008C7E7D" w:rsidRDefault="00670BBC">
      <w:pPr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 xml:space="preserve">в связи с досрочным прекращением полномочий членов участковой избирательной комиссии избирательного участка № 100 </w:t>
      </w:r>
      <w:proofErr w:type="spellStart"/>
      <w:r>
        <w:rPr>
          <w:sz w:val="28"/>
        </w:rPr>
        <w:t>Зарудней</w:t>
      </w:r>
      <w:proofErr w:type="spellEnd"/>
      <w:r>
        <w:rPr>
          <w:sz w:val="28"/>
        </w:rPr>
        <w:t xml:space="preserve"> Марины Викторовны, Кищенко Александра Сергеевича,</w:t>
      </w:r>
      <w:r>
        <w:rPr>
          <w:color w:val="FB290D"/>
          <w:sz w:val="28"/>
        </w:rPr>
        <w:t xml:space="preserve"> </w:t>
      </w:r>
      <w:r>
        <w:rPr>
          <w:sz w:val="28"/>
        </w:rPr>
        <w:t>Кищенко Елены Валерьевны,</w:t>
      </w:r>
      <w:r>
        <w:rPr>
          <w:color w:val="FB290D"/>
          <w:sz w:val="28"/>
        </w:rPr>
        <w:t xml:space="preserve"> </w:t>
      </w:r>
      <w:proofErr w:type="spellStart"/>
      <w:r>
        <w:rPr>
          <w:sz w:val="28"/>
        </w:rPr>
        <w:t>Княжевой</w:t>
      </w:r>
      <w:proofErr w:type="spellEnd"/>
      <w:r>
        <w:rPr>
          <w:sz w:val="28"/>
        </w:rPr>
        <w:t xml:space="preserve"> Лидии Николаевны, Козлова Сергея Васильевича,</w:t>
      </w:r>
      <w:r>
        <w:rPr>
          <w:color w:val="FB290D"/>
          <w:sz w:val="28"/>
        </w:rPr>
        <w:t xml:space="preserve"> </w:t>
      </w:r>
      <w:r>
        <w:rPr>
          <w:sz w:val="28"/>
        </w:rPr>
        <w:t>Козловой</w:t>
      </w:r>
      <w:proofErr w:type="gramEnd"/>
      <w:r>
        <w:rPr>
          <w:sz w:val="28"/>
        </w:rPr>
        <w:t xml:space="preserve"> Ирины Алексеевны,</w:t>
      </w:r>
      <w:r>
        <w:rPr>
          <w:color w:val="FB290D"/>
          <w:sz w:val="28"/>
        </w:rPr>
        <w:t xml:space="preserve"> </w:t>
      </w:r>
      <w:r>
        <w:rPr>
          <w:sz w:val="28"/>
        </w:rPr>
        <w:t>Колесниковой Наталии Владимировны,</w:t>
      </w:r>
      <w:r>
        <w:rPr>
          <w:color w:val="FB290D"/>
          <w:sz w:val="28"/>
        </w:rPr>
        <w:t xml:space="preserve"> </w:t>
      </w:r>
      <w:r>
        <w:rPr>
          <w:sz w:val="28"/>
        </w:rPr>
        <w:t>Остапенко Натальи Александровны,</w:t>
      </w:r>
      <w:r>
        <w:rPr>
          <w:color w:val="FB290D"/>
          <w:sz w:val="28"/>
        </w:rPr>
        <w:t xml:space="preserve"> </w:t>
      </w:r>
      <w:r>
        <w:rPr>
          <w:sz w:val="28"/>
        </w:rPr>
        <w:t xml:space="preserve">Примаковой Натальи Георгиевны, Саркисовой Сусанны </w:t>
      </w:r>
      <w:proofErr w:type="spellStart"/>
      <w:r>
        <w:rPr>
          <w:sz w:val="28"/>
        </w:rPr>
        <w:t>Геворковны</w:t>
      </w:r>
      <w:proofErr w:type="spellEnd"/>
      <w:r>
        <w:rPr>
          <w:color w:val="FB290D"/>
          <w:sz w:val="28"/>
        </w:rPr>
        <w:t>,</w:t>
      </w:r>
      <w:r>
        <w:rPr>
          <w:sz w:val="28"/>
        </w:rPr>
        <w:t xml:space="preserve"> согласно постановлению территориальной избирательной комиссии № 2 Промышленного района города Ставрополя от 09 августа 2024 г. № 40/28</w:t>
      </w:r>
      <w:r w:rsidR="002B5954">
        <w:rPr>
          <w:sz w:val="28"/>
        </w:rPr>
        <w:t>3</w:t>
      </w:r>
      <w:r>
        <w:rPr>
          <w:sz w:val="28"/>
        </w:rPr>
        <w:t xml:space="preserve"> «Об освобождении от обязанностей членов участковой избирательной комиссии избирательного участка № 100 с правом решающего голоса </w:t>
      </w:r>
      <w:proofErr w:type="spellStart"/>
      <w:r>
        <w:rPr>
          <w:sz w:val="28"/>
        </w:rPr>
        <w:t>Зарудней</w:t>
      </w:r>
      <w:proofErr w:type="spellEnd"/>
      <w:r>
        <w:rPr>
          <w:sz w:val="28"/>
        </w:rPr>
        <w:t xml:space="preserve"> М.В., Кищенко А.С., Кищенко Е.В., </w:t>
      </w:r>
      <w:r>
        <w:br/>
      </w:r>
      <w:proofErr w:type="spellStart"/>
      <w:r>
        <w:rPr>
          <w:sz w:val="28"/>
        </w:rPr>
        <w:t>Княжевой</w:t>
      </w:r>
      <w:proofErr w:type="spellEnd"/>
      <w:r>
        <w:rPr>
          <w:sz w:val="28"/>
        </w:rPr>
        <w:t xml:space="preserve"> Л.Н., Козлова С.В.,</w:t>
      </w:r>
      <w:r>
        <w:rPr>
          <w:color w:val="FB290D"/>
          <w:sz w:val="28"/>
        </w:rPr>
        <w:t xml:space="preserve"> </w:t>
      </w:r>
      <w:r>
        <w:rPr>
          <w:sz w:val="28"/>
        </w:rPr>
        <w:t>Козловой И.А., Колесниковой Н.В.,</w:t>
      </w:r>
      <w:r>
        <w:rPr>
          <w:color w:val="FB290D"/>
          <w:sz w:val="28"/>
        </w:rPr>
        <w:t xml:space="preserve"> </w:t>
      </w:r>
      <w:r>
        <w:br/>
      </w:r>
      <w:r>
        <w:rPr>
          <w:sz w:val="28"/>
        </w:rPr>
        <w:t>Остапенко Н.А., Примаковой Н.Г., Саркисовой С.Г.», территориальная избирательная комиссия № 2 Промышленного района города Ставрополя</w:t>
      </w:r>
    </w:p>
    <w:p w:rsidR="008C7E7D" w:rsidRDefault="008C7E7D">
      <w:pPr>
        <w:ind w:left="28" w:right="3" w:firstLine="680"/>
        <w:jc w:val="both"/>
        <w:rPr>
          <w:sz w:val="28"/>
        </w:rPr>
      </w:pPr>
    </w:p>
    <w:p w:rsidR="008C7E7D" w:rsidRDefault="00670BBC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8C7E7D" w:rsidRDefault="008C7E7D">
      <w:pPr>
        <w:ind w:left="28" w:right="3" w:firstLine="680"/>
        <w:jc w:val="both"/>
        <w:rPr>
          <w:sz w:val="28"/>
        </w:rPr>
      </w:pPr>
    </w:p>
    <w:p w:rsidR="008C7E7D" w:rsidRDefault="00670BBC">
      <w:pPr>
        <w:ind w:left="28" w:right="3" w:firstLine="680"/>
        <w:jc w:val="both"/>
        <w:rPr>
          <w:color w:val="FB290D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Назначить членами участковой избирательной комиссии избирательного участка № 100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Артемову Асю Эдуардовну, Кононенко Наталью Владимировну, Мухину Арину Александровну, Мухину Людмилу Николаевну, Романову Юлию Васильевну, </w:t>
      </w:r>
      <w:proofErr w:type="spellStart"/>
      <w:r>
        <w:rPr>
          <w:sz w:val="28"/>
        </w:rPr>
        <w:t>Санатову</w:t>
      </w:r>
      <w:proofErr w:type="spellEnd"/>
      <w:r>
        <w:rPr>
          <w:sz w:val="28"/>
        </w:rPr>
        <w:t xml:space="preserve"> Веру Геннадьевну, </w:t>
      </w:r>
      <w:proofErr w:type="spellStart"/>
      <w:r>
        <w:rPr>
          <w:sz w:val="28"/>
        </w:rPr>
        <w:t>Суховееву</w:t>
      </w:r>
      <w:proofErr w:type="spellEnd"/>
      <w:r>
        <w:rPr>
          <w:sz w:val="28"/>
        </w:rPr>
        <w:t xml:space="preserve"> Ангелину Владимировну, </w:t>
      </w:r>
      <w:proofErr w:type="spellStart"/>
      <w:r>
        <w:rPr>
          <w:sz w:val="28"/>
        </w:rPr>
        <w:t>Теньшову</w:t>
      </w:r>
      <w:proofErr w:type="spellEnd"/>
      <w:r>
        <w:rPr>
          <w:sz w:val="28"/>
        </w:rPr>
        <w:t xml:space="preserve"> Марию Александровну, </w:t>
      </w:r>
      <w:proofErr w:type="spellStart"/>
      <w:r>
        <w:rPr>
          <w:sz w:val="28"/>
        </w:rPr>
        <w:t>Чемеркину</w:t>
      </w:r>
      <w:proofErr w:type="spellEnd"/>
      <w:r>
        <w:rPr>
          <w:sz w:val="28"/>
        </w:rPr>
        <w:t xml:space="preserve"> Евгению Петровну</w:t>
      </w:r>
      <w:r w:rsidRPr="002B5954">
        <w:rPr>
          <w:sz w:val="28"/>
        </w:rPr>
        <w:t>,  Шипилову Галину</w:t>
      </w:r>
      <w:r w:rsidR="002B5954" w:rsidRPr="002B5954">
        <w:rPr>
          <w:sz w:val="28"/>
        </w:rPr>
        <w:t xml:space="preserve"> Алексеевну.</w:t>
      </w:r>
      <w:proofErr w:type="gramEnd"/>
    </w:p>
    <w:p w:rsidR="008C7E7D" w:rsidRDefault="00670BBC">
      <w:pPr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8C7E7D" w:rsidRDefault="00670BBC">
      <w:pPr>
        <w:ind w:left="28" w:right="3" w:firstLine="680"/>
        <w:jc w:val="both"/>
        <w:rPr>
          <w:sz w:val="28"/>
        </w:rPr>
      </w:pPr>
      <w:r>
        <w:rPr>
          <w:sz w:val="28"/>
        </w:rPr>
        <w:t>3. Направить настоящее постановление в избирательную комиссию Ставропольского края.</w:t>
      </w:r>
    </w:p>
    <w:p w:rsidR="008C7E7D" w:rsidRDefault="00670BBC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4.  Направить копию настоящего постановления в Комиссию. </w:t>
      </w:r>
    </w:p>
    <w:p w:rsidR="008C7E7D" w:rsidRDefault="00670BBC">
      <w:pPr>
        <w:ind w:left="28" w:right="3" w:firstLine="680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8C7E7D" w:rsidRDefault="008C7E7D">
      <w:pPr>
        <w:ind w:left="28" w:right="3" w:firstLine="680"/>
        <w:jc w:val="both"/>
        <w:rPr>
          <w:sz w:val="28"/>
        </w:rPr>
      </w:pPr>
    </w:p>
    <w:p w:rsidR="008C7E7D" w:rsidRDefault="008C7E7D">
      <w:pPr>
        <w:ind w:left="28" w:right="3"/>
        <w:jc w:val="both"/>
        <w:rPr>
          <w:sz w:val="28"/>
        </w:rPr>
      </w:pPr>
    </w:p>
    <w:p w:rsidR="008C7E7D" w:rsidRDefault="008C7E7D">
      <w:pPr>
        <w:ind w:left="28" w:right="3"/>
        <w:jc w:val="both"/>
        <w:rPr>
          <w:sz w:val="28"/>
        </w:rPr>
      </w:pPr>
    </w:p>
    <w:p w:rsidR="008C7E7D" w:rsidRDefault="00670BBC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8C7E7D" w:rsidRDefault="00670BBC">
      <w:pPr>
        <w:pStyle w:val="a8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8C7E7D" w:rsidRDefault="008C7E7D">
      <w:pPr>
        <w:pStyle w:val="a8"/>
        <w:spacing w:line="216" w:lineRule="auto"/>
        <w:ind w:left="0" w:right="-2"/>
        <w:jc w:val="left"/>
        <w:rPr>
          <w:b w:val="0"/>
          <w:vertAlign w:val="superscript"/>
        </w:rPr>
      </w:pPr>
    </w:p>
    <w:p w:rsidR="008C7E7D" w:rsidRDefault="00670BBC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8C7E7D" w:rsidRDefault="00670BBC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spacing w:line="216" w:lineRule="auto"/>
        <w:rPr>
          <w:sz w:val="28"/>
        </w:rPr>
      </w:pPr>
    </w:p>
    <w:p w:rsidR="008C7E7D" w:rsidRDefault="008C7E7D">
      <w:pPr>
        <w:widowControl w:val="0"/>
        <w:ind w:left="4536"/>
        <w:jc w:val="center"/>
        <w:outlineLvl w:val="1"/>
        <w:rPr>
          <w:sz w:val="22"/>
        </w:rPr>
      </w:pPr>
    </w:p>
    <w:p w:rsidR="00C80B9D" w:rsidRDefault="00C80B9D">
      <w:pPr>
        <w:widowControl w:val="0"/>
        <w:ind w:left="4536"/>
        <w:jc w:val="center"/>
        <w:outlineLvl w:val="1"/>
        <w:rPr>
          <w:sz w:val="22"/>
        </w:rPr>
      </w:pPr>
    </w:p>
    <w:p w:rsidR="00C80B9D" w:rsidRDefault="00C80B9D">
      <w:pPr>
        <w:widowControl w:val="0"/>
        <w:ind w:left="4536"/>
        <w:jc w:val="center"/>
        <w:outlineLvl w:val="1"/>
        <w:rPr>
          <w:sz w:val="22"/>
        </w:rPr>
      </w:pPr>
    </w:p>
    <w:p w:rsidR="008C7E7D" w:rsidRDefault="00670BBC" w:rsidP="00C80B9D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8C7E7D" w:rsidRDefault="00670BBC" w:rsidP="00C80B9D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t xml:space="preserve">к постановлению территориальной избирательной комиссии № 2 Промышленного района города Ставрополя от 02.06.2023 г. № 7/33 </w:t>
      </w:r>
      <w:r w:rsidR="00C80B9D">
        <w:rPr>
          <w:sz w:val="22"/>
        </w:rPr>
        <w:br/>
      </w:r>
      <w:r>
        <w:rPr>
          <w:sz w:val="22"/>
        </w:rPr>
        <w:t>(с изменениями, внесенными постановлением территориальной избирательной комиссии № 2 Промышленного района города Ставрополя от 09.08.2024 № 40/284)</w:t>
      </w:r>
    </w:p>
    <w:p w:rsidR="008C7E7D" w:rsidRDefault="008C7E7D">
      <w:pPr>
        <w:widowControl w:val="0"/>
        <w:ind w:firstLine="5103"/>
        <w:jc w:val="center"/>
        <w:rPr>
          <w:sz w:val="28"/>
        </w:rPr>
      </w:pPr>
    </w:p>
    <w:p w:rsidR="008C7E7D" w:rsidRDefault="00670BBC">
      <w:pPr>
        <w:widowControl w:val="0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100 с правом решающего голоса</w:t>
      </w:r>
    </w:p>
    <w:p w:rsidR="008C7E7D" w:rsidRDefault="008C7E7D">
      <w:pPr>
        <w:widowControl w:val="0"/>
        <w:jc w:val="center"/>
        <w:rPr>
          <w:sz w:val="28"/>
        </w:rPr>
      </w:pPr>
    </w:p>
    <w:p w:rsidR="008C7E7D" w:rsidRDefault="00670BB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голосования: муниципальное бюджетное учреждение дополнительного образования «Детская школа искусств» города Ставрополя </w:t>
      </w:r>
      <w:r>
        <w:rPr>
          <w:sz w:val="28"/>
        </w:rPr>
        <w:br/>
        <w:t>(ул. Дзержинского, 231а)</w:t>
      </w:r>
    </w:p>
    <w:p w:rsidR="008C7E7D" w:rsidRDefault="008C7E7D">
      <w:pPr>
        <w:widowControl w:val="0"/>
        <w:ind w:firstLine="708"/>
        <w:rPr>
          <w:sz w:val="28"/>
        </w:rPr>
      </w:pPr>
    </w:p>
    <w:p w:rsidR="008C7E7D" w:rsidRDefault="00670BB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8C7E7D" w:rsidRDefault="008C7E7D">
      <w:pPr>
        <w:widowControl w:val="0"/>
        <w:jc w:val="both"/>
        <w:rPr>
          <w:sz w:val="28"/>
        </w:rPr>
      </w:pPr>
    </w:p>
    <w:p w:rsidR="008C7E7D" w:rsidRDefault="00670BB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8C7E7D" w:rsidRDefault="008C7E7D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402"/>
        <w:gridCol w:w="5230"/>
      </w:tblGrid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widowControl w:val="0"/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widowControl w:val="0"/>
              <w:spacing w:line="240" w:lineRule="exact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widowControl w:val="0"/>
              <w:spacing w:line="240" w:lineRule="exact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8C7E7D" w:rsidTr="00C80B9D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r w:rsidRPr="00C346C5">
              <w:t>Артемова Ася Эдуардовна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r>
              <w:t>собрание избирателей по месту работы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Pr>
              <w:spacing w:after="240"/>
            </w:pPr>
            <w:proofErr w:type="spellStart"/>
            <w:r w:rsidRPr="00C346C5">
              <w:t>Винограденко</w:t>
            </w:r>
            <w:proofErr w:type="spellEnd"/>
            <w:r w:rsidRPr="00C346C5">
              <w:t xml:space="preserve"> Нина </w:t>
            </w:r>
            <w:r w:rsidR="00C80B9D" w:rsidRPr="00C346C5">
              <w:br/>
            </w:r>
            <w:r w:rsidRPr="00C346C5">
              <w:t>Григорьевна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Pr>
              <w:spacing w:after="240"/>
            </w:pPr>
            <w:r w:rsidRPr="00C346C5">
              <w:t>Зуев Лев Николаевич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 xml:space="preserve">Ставропольское региональное отделение Политической партии ЛДПР – Либерально-демократической партии России 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r w:rsidRPr="00C346C5">
              <w:t>Кононенко Наталья Владимировна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8C7E7D" w:rsidTr="00C80B9D">
        <w:trPr>
          <w:trHeight w:val="5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r w:rsidRPr="00C346C5">
              <w:t>Мухина Арина Александровна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8C7E7D" w:rsidTr="00C80B9D">
        <w:trPr>
          <w:trHeight w:val="65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r w:rsidRPr="00C346C5">
              <w:t>Мухина Людмила Николаевна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Pr>
              <w:spacing w:after="240"/>
            </w:pPr>
            <w:proofErr w:type="spellStart"/>
            <w:r w:rsidRPr="00C346C5">
              <w:t>Пегова</w:t>
            </w:r>
            <w:proofErr w:type="spellEnd"/>
            <w:r w:rsidRPr="00C346C5">
              <w:t xml:space="preserve"> Алина Аркадьевна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 w:rsidP="00C80B9D">
            <w:r w:rsidRPr="00C346C5">
              <w:t>Романова Юлия Васильевна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roofErr w:type="spellStart"/>
            <w:r w:rsidRPr="00C346C5">
              <w:t>Санатова</w:t>
            </w:r>
            <w:proofErr w:type="spellEnd"/>
            <w:r w:rsidRPr="00C346C5">
              <w:t xml:space="preserve"> Вера Геннадьевна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r>
              <w:t>собрание избирателей по месту работы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Pr>
              <w:spacing w:after="240"/>
            </w:pPr>
            <w:r w:rsidRPr="00C346C5">
              <w:t>Смородина Ирина Борисовна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Pr>
              <w:spacing w:after="240"/>
            </w:pPr>
            <w:proofErr w:type="spellStart"/>
            <w:r w:rsidRPr="00C346C5">
              <w:t>Суховеева</w:t>
            </w:r>
            <w:proofErr w:type="spellEnd"/>
            <w:r w:rsidRPr="00C346C5">
              <w:t xml:space="preserve"> Ангелина Владимировна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Pr>
              <w:spacing w:after="240"/>
            </w:pPr>
            <w:r w:rsidRPr="00C346C5">
              <w:t xml:space="preserve">Темченко Анжелика </w:t>
            </w:r>
            <w:proofErr w:type="spellStart"/>
            <w:r w:rsidRPr="00C346C5">
              <w:t>Исфандияровна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 xml:space="preserve">Ставропольское местное отделение Всероссийской политической партии «ЕДИНАЯ РОССИЯ» в Ставропольском крае 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roofErr w:type="spellStart"/>
            <w:r w:rsidRPr="00C346C5">
              <w:t>Теньшова</w:t>
            </w:r>
            <w:proofErr w:type="spellEnd"/>
            <w:r w:rsidRPr="00C346C5">
              <w:t xml:space="preserve"> Мария Александровна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 w:rsidP="00C80B9D">
            <w:pPr>
              <w:rPr>
                <w:color w:val="auto"/>
              </w:rPr>
            </w:pPr>
            <w:proofErr w:type="spellStart"/>
            <w:r w:rsidRPr="00C346C5">
              <w:rPr>
                <w:color w:val="auto"/>
              </w:rPr>
              <w:t>Чемеркина</w:t>
            </w:r>
            <w:proofErr w:type="spellEnd"/>
            <w:r w:rsidRPr="00C346C5">
              <w:rPr>
                <w:color w:val="auto"/>
              </w:rPr>
              <w:t xml:space="preserve"> Евгения Петровна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r>
              <w:t>Региональное отделение в Ставропольском крае Политической партии «НОВЫЕ ЛЮДИ»</w:t>
            </w:r>
          </w:p>
        </w:tc>
      </w:tr>
      <w:tr w:rsidR="008C7E7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80B9D" w:rsidRDefault="008C7E7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Pr="00C346C5" w:rsidRDefault="00670BBC">
            <w:pPr>
              <w:spacing w:after="240"/>
            </w:pPr>
            <w:proofErr w:type="spellStart"/>
            <w:r w:rsidRPr="00C346C5">
              <w:t>Шеховцова</w:t>
            </w:r>
            <w:proofErr w:type="spellEnd"/>
            <w:r w:rsidRPr="00C346C5">
              <w:t xml:space="preserve"> Галина Анатольевна</w:t>
            </w:r>
            <w:bookmarkStart w:id="0" w:name="_GoBack"/>
            <w:bookmarkEnd w:id="0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E7D" w:rsidRDefault="00670BBC">
            <w:pPr>
              <w:jc w:val="both"/>
            </w:pPr>
            <w: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C80B9D" w:rsidTr="00C80B9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B9D" w:rsidRPr="00C80B9D" w:rsidRDefault="00C80B9D" w:rsidP="00C80B9D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B9D" w:rsidRPr="00C346C5" w:rsidRDefault="00C80B9D">
            <w:pPr>
              <w:spacing w:after="240"/>
            </w:pPr>
            <w:r w:rsidRPr="00C346C5">
              <w:t>Шипилова Галина Алексеевна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B9D" w:rsidRDefault="00C80B9D">
            <w:pPr>
              <w:jc w:val="both"/>
            </w:pPr>
            <w:r>
              <w:t>собрание избирателей по месту работы</w:t>
            </w:r>
          </w:p>
        </w:tc>
      </w:tr>
    </w:tbl>
    <w:p w:rsidR="008C7E7D" w:rsidRDefault="008C7E7D">
      <w:pPr>
        <w:ind w:left="9645"/>
        <w:jc w:val="center"/>
        <w:rPr>
          <w:sz w:val="28"/>
        </w:rPr>
      </w:pPr>
    </w:p>
    <w:sectPr w:rsidR="008C7E7D" w:rsidSect="00C80B9D">
      <w:pgSz w:w="11906" w:h="16838"/>
      <w:pgMar w:top="993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7EA5"/>
    <w:multiLevelType w:val="hybridMultilevel"/>
    <w:tmpl w:val="AFE0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7D"/>
    <w:rsid w:val="002B5954"/>
    <w:rsid w:val="00396FAC"/>
    <w:rsid w:val="00670BBC"/>
    <w:rsid w:val="008C7E7D"/>
    <w:rsid w:val="00B01EE5"/>
    <w:rsid w:val="00C346C5"/>
    <w:rsid w:val="00C80B9D"/>
    <w:rsid w:val="00D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6">
    <w:name w:val="Содерж"/>
    <w:basedOn w:val="a"/>
    <w:link w:val="a7"/>
    <w:pPr>
      <w:widowControl w:val="0"/>
      <w:spacing w:after="120"/>
      <w:jc w:val="center"/>
    </w:pPr>
    <w:rPr>
      <w:sz w:val="28"/>
    </w:rPr>
  </w:style>
  <w:style w:type="character" w:customStyle="1" w:styleId="a7">
    <w:name w:val="Содерж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lock Text"/>
    <w:basedOn w:val="a"/>
    <w:link w:val="a9"/>
    <w:pPr>
      <w:ind w:left="1134" w:right="1132"/>
      <w:jc w:val="center"/>
    </w:pPr>
    <w:rPr>
      <w:b/>
      <w:sz w:val="28"/>
    </w:rPr>
  </w:style>
  <w:style w:type="character" w:customStyle="1" w:styleId="a9">
    <w:name w:val="Цитата Знак"/>
    <w:basedOn w:val="1"/>
    <w:link w:val="a8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link w:val="ae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e">
    <w:name w:val="Название Знак"/>
    <w:basedOn w:val="1"/>
    <w:link w:val="ad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80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2024-08-09T07:51:00Z</dcterms:created>
  <dcterms:modified xsi:type="dcterms:W3CDTF">2024-08-13T07:28:00Z</dcterms:modified>
</cp:coreProperties>
</file>