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D6376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№</w:t>
      </w:r>
      <w:r w:rsidR="00BE13D6">
        <w:rPr>
          <w:rFonts w:ascii="Times New Roman" w:hAnsi="Times New Roman" w:cs="Times New Roman"/>
          <w:bCs/>
          <w:sz w:val="28"/>
          <w:szCs w:val="28"/>
        </w:rPr>
        <w:t xml:space="preserve"> 26/330/11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7A32C8">
        <w:rPr>
          <w:rFonts w:ascii="Times New Roman" w:hAnsi="Times New Roman" w:cs="Times New Roman"/>
          <w:bCs/>
          <w:sz w:val="28"/>
          <w:szCs w:val="28"/>
        </w:rPr>
        <w:t>18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  <w:proofErr w:type="gramEnd"/>
    </w:p>
    <w:p w:rsidR="00330538" w:rsidRPr="00016ADD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016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AD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016ADD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016ADD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016ADD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016ADD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016ADD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016ADD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016ADD" w:rsidRPr="00016ADD">
        <w:rPr>
          <w:rFonts w:ascii="Times New Roman" w:hAnsi="Times New Roman" w:cs="Times New Roman"/>
          <w:bCs/>
          <w:sz w:val="28"/>
          <w:szCs w:val="28"/>
        </w:rPr>
        <w:t>председател</w:t>
      </w:r>
      <w:r w:rsidR="00016ADD">
        <w:rPr>
          <w:rFonts w:ascii="Times New Roman" w:hAnsi="Times New Roman" w:cs="Times New Roman"/>
          <w:bCs/>
          <w:sz w:val="28"/>
          <w:szCs w:val="28"/>
        </w:rPr>
        <w:t>ь</w:t>
      </w:r>
      <w:r w:rsidR="00016ADD" w:rsidRPr="00016ADD">
        <w:rPr>
          <w:rFonts w:ascii="Times New Roman" w:hAnsi="Times New Roman" w:cs="Times New Roman"/>
          <w:bCs/>
          <w:sz w:val="28"/>
          <w:szCs w:val="28"/>
        </w:rPr>
        <w:t xml:space="preserve"> участковой избирательной комиссии № 14 </w:t>
      </w:r>
      <w:r w:rsidR="00016ADD">
        <w:rPr>
          <w:rFonts w:ascii="Times New Roman" w:hAnsi="Times New Roman" w:cs="Times New Roman"/>
          <w:bCs/>
          <w:sz w:val="28"/>
          <w:szCs w:val="28"/>
        </w:rPr>
        <w:t>не оповестил</w:t>
      </w:r>
      <w:r w:rsidR="00016ADD" w:rsidRPr="00016ADD">
        <w:rPr>
          <w:rFonts w:ascii="Times New Roman" w:hAnsi="Times New Roman" w:cs="Times New Roman"/>
          <w:bCs/>
          <w:sz w:val="28"/>
          <w:szCs w:val="28"/>
        </w:rPr>
        <w:t xml:space="preserve"> члена комиссии с правом совещательного голоса от ЛДПР Филатова А.Д. о выезде двух переносных урн для голосования на дому</w:t>
      </w:r>
    </w:p>
    <w:p w:rsidR="00016ADD" w:rsidRDefault="00330538" w:rsidP="00016ADD">
      <w:pPr>
        <w:pStyle w:val="ConsPlusNormal"/>
        <w:ind w:firstLine="540"/>
        <w:jc w:val="both"/>
      </w:pPr>
      <w:r w:rsidRPr="00016ADD">
        <w:rPr>
          <w:rFonts w:eastAsia="Calibri"/>
        </w:rPr>
        <w:tab/>
      </w:r>
      <w:r w:rsidR="00016ADD">
        <w:rPr>
          <w:rFonts w:eastAsia="Calibri"/>
        </w:rPr>
        <w:t xml:space="preserve"> </w:t>
      </w:r>
      <w:proofErr w:type="gramStart"/>
      <w:r w:rsidR="002A2E5C" w:rsidRPr="002A2E5C">
        <w:rPr>
          <w:bCs/>
        </w:rPr>
        <w:t xml:space="preserve">Рассмотрев жалобу, </w:t>
      </w:r>
      <w:r w:rsidR="00AB480D">
        <w:rPr>
          <w:bCs/>
        </w:rPr>
        <w:t>ТИК</w:t>
      </w:r>
      <w:r w:rsidR="002A2E5C" w:rsidRPr="002A2E5C">
        <w:rPr>
          <w:bCs/>
        </w:rPr>
        <w:t xml:space="preserve"> Ленинского района города Ставрополя </w:t>
      </w:r>
      <w:r w:rsidR="00AB480D">
        <w:rPr>
          <w:bCs/>
        </w:rPr>
        <w:t>установлено</w:t>
      </w:r>
      <w:r w:rsidR="00016ADD">
        <w:rPr>
          <w:bCs/>
        </w:rPr>
        <w:t>, что согласно</w:t>
      </w:r>
      <w:r w:rsidR="00016ADD">
        <w:t xml:space="preserve"> статье 75 Федерального закона решения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непосредственно вышестоящую комиссию, которая обязана, не направляя жалобу в нижестоящую комиссию, за исключением случая, когда обстоятельства, изложенные в жалобе, не были предметом</w:t>
      </w:r>
      <w:proofErr w:type="gramEnd"/>
      <w:r w:rsidR="00016ADD">
        <w:t xml:space="preserve"> рассмотрения нижестоящей комиссии, рассмотреть жалобу и вынести решение.</w:t>
      </w:r>
    </w:p>
    <w:p w:rsidR="008D0DC8" w:rsidRPr="007B67E6" w:rsidRDefault="00016ADD" w:rsidP="00016ADD">
      <w:pPr>
        <w:pStyle w:val="ConsPlusNormal"/>
        <w:ind w:firstLine="540"/>
        <w:jc w:val="both"/>
      </w:pPr>
      <w:r>
        <w:tab/>
      </w:r>
      <w:r w:rsidR="00242F01" w:rsidRPr="007B67E6">
        <w:t xml:space="preserve">На основании изложенного, руководствуясь </w:t>
      </w:r>
      <w:r w:rsidR="00D5053A" w:rsidRPr="007B67E6">
        <w:t xml:space="preserve">пунктом </w:t>
      </w:r>
      <w:r>
        <w:t>6</w:t>
      </w:r>
      <w:r w:rsidR="00D5053A" w:rsidRPr="007B67E6">
        <w:t xml:space="preserve"> статьи 75  </w:t>
      </w:r>
      <w:r w:rsidR="00D5053A" w:rsidRPr="007B67E6">
        <w:rPr>
          <w:bCs/>
        </w:rPr>
        <w:t xml:space="preserve">Федерального закона от 12 июня 2002 года № 67-ФЗ </w:t>
      </w:r>
      <w:r w:rsidR="00D5053A" w:rsidRPr="007B67E6"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t>т</w:t>
      </w:r>
      <w:r w:rsidR="00D5053A" w:rsidRPr="007B67E6">
        <w:t xml:space="preserve">ерриториальная </w:t>
      </w:r>
      <w:r w:rsidR="00B80F2B" w:rsidRPr="007B67E6">
        <w:t xml:space="preserve">избирательная </w:t>
      </w:r>
      <w:r w:rsidR="00D5053A" w:rsidRPr="007B67E6"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7B67E6" w:rsidRPr="007B67E6" w:rsidRDefault="007B67E6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>Куриленко А.И. направить в участковую избирательную комиссию № 14  для рассмотрения и принятия мер.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32" w:rsidRDefault="00CB3832" w:rsidP="00F20944">
      <w:pPr>
        <w:spacing w:after="0" w:line="240" w:lineRule="auto"/>
      </w:pPr>
      <w:r>
        <w:separator/>
      </w:r>
    </w:p>
  </w:endnote>
  <w:endnote w:type="continuationSeparator" w:id="0">
    <w:p w:rsidR="00CB3832" w:rsidRDefault="00CB3832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32" w:rsidRDefault="00CB3832" w:rsidP="00F20944">
      <w:pPr>
        <w:spacing w:after="0" w:line="240" w:lineRule="auto"/>
      </w:pPr>
      <w:r>
        <w:separator/>
      </w:r>
    </w:p>
  </w:footnote>
  <w:footnote w:type="continuationSeparator" w:id="0">
    <w:p w:rsidR="00CB3832" w:rsidRDefault="00CB3832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3D6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16ADD"/>
    <w:rsid w:val="00063632"/>
    <w:rsid w:val="00063B53"/>
    <w:rsid w:val="00070721"/>
    <w:rsid w:val="0009045A"/>
    <w:rsid w:val="001477A4"/>
    <w:rsid w:val="001B7A02"/>
    <w:rsid w:val="00242F01"/>
    <w:rsid w:val="00255346"/>
    <w:rsid w:val="002A2E5C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8063B"/>
    <w:rsid w:val="00581A3F"/>
    <w:rsid w:val="005A0788"/>
    <w:rsid w:val="005F5481"/>
    <w:rsid w:val="00650F65"/>
    <w:rsid w:val="00693F61"/>
    <w:rsid w:val="006B680A"/>
    <w:rsid w:val="007170C1"/>
    <w:rsid w:val="007A235D"/>
    <w:rsid w:val="007A32C8"/>
    <w:rsid w:val="007B67E6"/>
    <w:rsid w:val="008755C0"/>
    <w:rsid w:val="00875D0F"/>
    <w:rsid w:val="008D0DC8"/>
    <w:rsid w:val="00902DB5"/>
    <w:rsid w:val="009F7CC3"/>
    <w:rsid w:val="00A47DBD"/>
    <w:rsid w:val="00A75148"/>
    <w:rsid w:val="00A755FC"/>
    <w:rsid w:val="00AB480D"/>
    <w:rsid w:val="00B37D8B"/>
    <w:rsid w:val="00B80F2B"/>
    <w:rsid w:val="00B93F1A"/>
    <w:rsid w:val="00BB3C8A"/>
    <w:rsid w:val="00BE13D6"/>
    <w:rsid w:val="00C704B7"/>
    <w:rsid w:val="00C911AD"/>
    <w:rsid w:val="00CB3832"/>
    <w:rsid w:val="00CC185D"/>
    <w:rsid w:val="00D125A8"/>
    <w:rsid w:val="00D4403B"/>
    <w:rsid w:val="00D5053A"/>
    <w:rsid w:val="00D9705E"/>
    <w:rsid w:val="00DF1500"/>
    <w:rsid w:val="00E60137"/>
    <w:rsid w:val="00EB3FFE"/>
    <w:rsid w:val="00ED47BA"/>
    <w:rsid w:val="00F20944"/>
    <w:rsid w:val="00F441D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7</cp:revision>
  <cp:lastPrinted>2016-09-23T11:32:00Z</cp:lastPrinted>
  <dcterms:created xsi:type="dcterms:W3CDTF">2016-09-22T15:00:00Z</dcterms:created>
  <dcterms:modified xsi:type="dcterms:W3CDTF">2016-09-23T11:32:00Z</dcterms:modified>
</cp:coreProperties>
</file>