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284" w:firstLine="0"/>
        <w:jc w:val="center"/>
        <w:spacing w:before="0" w:after="0" w:line="6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Отчёт </w:t>
      </w: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депутата Ставропольской городской Думы Куриленко А.И.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</w:r>
    </w:p>
    <w:p>
      <w:pPr>
        <w:ind w:left="0" w:right="-284" w:firstLine="0"/>
        <w:jc w:val="center"/>
        <w:spacing w:before="0" w:after="0" w:line="6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за 2023 год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283" w:right="0" w:hanging="283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принял граждан - 107 человек (на личном приеме и через социальные сети);</w:t>
      </w:r>
      <w:r/>
    </w:p>
    <w:p>
      <w:pPr>
        <w:ind w:left="720" w:right="0" w:hanging="72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2) дано устных консультаций - 530 человек;</w:t>
      </w:r>
      <w:r/>
    </w:p>
    <w:p>
      <w:pPr>
        <w:ind w:left="720" w:right="0" w:hanging="72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направлено депутатских обращений - 134 шт.;</w:t>
      </w:r>
      <w:r/>
    </w:p>
    <w:p>
      <w:pPr>
        <w:ind w:left="720" w:right="0" w:hanging="720"/>
        <w:jc w:val="left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4)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 решенных вопросов - 29 шт.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(благоустройство).</w:t>
      </w:r>
      <w:r>
        <w:br/>
      </w:r>
      <w:r>
        <w:rPr>
          <w:highlight w:val="none"/>
        </w:rPr>
      </w:r>
      <w:r/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Помощь СВО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Депутат активно участвует в проекте председателя ЛДПР Леонида Слуцкого «Плечом к плечу»: на постоянной основе организует сбор и передачу в зону СВО российским солдатам и мирным жителям продуктов питания, одежды, предметов личной гигиены,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штабе ЛДПР, в сотрудничестве с волонтёрами, изготавливаются маскировочные сети. В зону СВО передали 4000 кв.м.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маскировочных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сетей.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br/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Волонтерская и благотворительная деятельность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Участие в донорских акциях - 2 раза.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br/>
        <w:t xml:space="preserve">Организация бесплатных детских праздников с подарками и конкурсами для жителей города - 10 шт.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br/>
        <w:t xml:space="preserve">Комиссии и советы: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Состоит в комитетах Ставропольской городской Думы: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1. комитет по законности, местному самоуправлению и развитию гражданского общества;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2. комитет по градостроительству, архитектуре, капитальному строительству, земельным и имущественным отношениям.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Входит в состав консультативно-совещательных органов: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1. комиссия по развитию регулярных перевозок пассажиров и багажа автомобильным транспортом и городским наземным электрическим транспортом в Ставропольском крае и повышению их доступности для инвалидов и других маломобильных групп населения;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 совет по организации взаимодействия отраслевых и территориальных органов администрации города Ставрополя с садоводческими и огородническими   некоммерческими товариществами, расположенными на территории муниципального образования города Ставрополя Ставр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опольского края;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3. городской Донорский совет;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4. конкурсная комиссия по проведению конкурсного отбора инициативных проектов на территории города Ставрополя;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-284" w:firstLine="0"/>
        <w:jc w:val="left"/>
        <w:spacing w:before="0" w:after="0" w:line="68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5. совет молодых депутатов Ставропольского края</w:t>
      </w:r>
      <w:r>
        <w:rPr>
          <w:rFonts w:ascii="Times New Roman" w:hAnsi="Times New Roman" w:cs="Times New Roman"/>
          <w:b w:val="0"/>
          <w:bCs w:val="0"/>
          <w:sz w:val="40"/>
          <w:szCs w:val="40"/>
        </w:rPr>
        <w:t xml:space="preserve">.</w:t>
        <w:br/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Командировки от Думы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19-22 июля 2023г. в Москву 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консультаций с депутатами ГД ФС РФ по осуществлению депутатской деятельности на муниципальном уровне;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29 июля - 3 августа 2023г. в Москву для проведения консультаций с депутатами ГД ФС РФ по вопросам нормотворческой деятельности.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720" w:right="0" w:hanging="360"/>
        <w:jc w:val="left"/>
        <w:spacing w:before="0" w:after="0" w:line="68" w:lineRule="atLeast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highlight w:val="none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2024-01-19T06:41:44Z</dcterms:modified>
</cp:coreProperties>
</file>