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spacing w:after="0" w:line="24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1" locked="0" layoutInCell="1" allowOverlap="1">
                <wp:simplePos x="0" y="0"/>
                <wp:positionH relativeFrom="column">
                  <wp:posOffset>4260953</wp:posOffset>
                </wp:positionH>
                <wp:positionV relativeFrom="paragraph">
                  <wp:posOffset>-122039</wp:posOffset>
                </wp:positionV>
                <wp:extent cx="1336912" cy="13295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81004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1336911" cy="132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048;o:allowoverlap:true;o:allowincell:true;mso-position-horizontal-relative:text;margin-left:335.5pt;mso-position-horizontal:absolute;mso-position-vertical-relative:text;margin-top:-9.6pt;mso-position-vertical:absolute;width:105.3pt;height:104.7pt;mso-wrap-distance-left:9.1pt;mso-wrap-distance-top:0.0pt;mso-wrap-distance-right:9.1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ОТЧЁТ</w:t>
      </w:r>
      <w:r/>
    </w:p>
    <w:p>
      <w:pPr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о деятельности депутата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Ставропольской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городской Думы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по одномандатному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избирательному округу №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5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Сергея Алексеевича Перегудова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after="170" w:afterAutospacing="0" w:line="240" w:lineRule="auto"/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за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20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24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год</w:t>
      </w:r>
      <w:r>
        <w:t xml:space="preserve">                                                                           </w:t>
      </w:r>
      <w:r>
        <w:rPr>
          <w:highlight w:val="none"/>
        </w:rPr>
        <w:t xml:space="preserve">(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https://t.me/sergeyperegudov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избиратели, жители 15-го избирательного округа города Ставрополя, дорогие друзья! Настоящий отчет подготовлен мной, </w:t>
      </w:r>
      <w:r>
        <w:rPr>
          <w:rFonts w:ascii="Times New Roman" w:hAnsi="Times New Roman" w:cs="Times New Roman"/>
          <w:sz w:val="28"/>
          <w:szCs w:val="28"/>
        </w:rPr>
        <w:t xml:space="preserve">депутатом Ставропольской городской Думы по 15-му избирательному округу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Перегудовым</w:t>
      </w:r>
      <w:r>
        <w:rPr>
          <w:rFonts w:ascii="Times New Roman" w:hAnsi="Times New Roman" w:cs="Times New Roman"/>
          <w:sz w:val="28"/>
          <w:szCs w:val="28"/>
        </w:rPr>
        <w:t xml:space="preserve"> Сергеем Алексеевичем о проделанной работе по итогам 2024 года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17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 плечами еще один год, проведенный в работе на округе. Продолжается работа с обращениями граждан и наказами, полученными 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ще в период избирательной кампании. В непосредственном взаимодействии со структурными и функциональными органами администрации города Ставрополя решаются вопросы горожан, определяются наиболее приоритетные проблемы округа, требующие незамедлительного решен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ия. Проходят встречи с жителями, как на личных приемах, так и на массовых, праздничных мероприятиях. Вместе с деятельностью на округе, проводилась работа, связанная с муниципальным нормотворчеством, что на мой взгляд является основной функцией депутата.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2024 года Ставропольской городской Думой было проведено 15 заседаний (из них 2 внеочередных)</w:t>
      </w:r>
      <w:r>
        <w:rPr>
          <w:rFonts w:ascii="Times New Roman" w:hAnsi="Times New Roman" w:cs="Times New Roman"/>
          <w:sz w:val="28"/>
          <w:szCs w:val="28"/>
        </w:rPr>
        <w:t xml:space="preserve">. По итогам заседаний было принято 117 решений</w:t>
      </w:r>
      <w:r>
        <w:rPr>
          <w:rFonts w:ascii="Times New Roman" w:hAnsi="Times New Roman" w:cs="Times New Roman"/>
          <w:sz w:val="28"/>
          <w:szCs w:val="28"/>
        </w:rPr>
        <w:t xml:space="preserve">. Б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ó</w:t>
      </w:r>
      <w:r>
        <w:rPr>
          <w:rFonts w:ascii="Times New Roman" w:hAnsi="Times New Roman" w:cs="Times New Roman"/>
          <w:sz w:val="28"/>
          <w:szCs w:val="28"/>
        </w:rPr>
        <w:t xml:space="preserve">льшая</w:t>
      </w:r>
      <w:r>
        <w:rPr>
          <w:rFonts w:ascii="Times New Roman" w:hAnsi="Times New Roman" w:cs="Times New Roman"/>
          <w:sz w:val="28"/>
          <w:szCs w:val="28"/>
        </w:rPr>
        <w:t xml:space="preserve"> доля решений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разработку и корректировку городского законодательства, регулирующего управле</w:t>
      </w:r>
      <w:r>
        <w:rPr>
          <w:rFonts w:ascii="Times New Roman" w:hAnsi="Times New Roman" w:cs="Times New Roman"/>
          <w:sz w:val="28"/>
          <w:szCs w:val="28"/>
        </w:rPr>
        <w:t xml:space="preserve">ние и распоряжение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собственностью, а также на изменения городского бюджета. Кроме этого основными сферами, в которых были приняты решения стали: социально-экономическое развитие города, социальная поддержка населения и изменение местного законодательства о налогах и сборах.</w:t>
      </w:r>
      <w:r>
        <w:rPr>
          <w:rFonts w:ascii="Times New Roman" w:hAnsi="Times New Roman" w:cs="Times New Roman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Также за отчетный период законодательным собранием города дважды вносились изменения в городской Устав. Уточнены статьи, касающиеся вопросов местного значения, полномочий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города Ставрополя, осуществления органами местного самоуправления отдельных государственных полномочий, и ряд других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Введены дополнительные основания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досрочного прекращения полномочий депутата Ставропольской городской Думы и главы города Ставрополя.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связи с увеличением количества жителей города Ставрополя,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изменена численность депутатского корпуса Ставропольской городской Думы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которая с девятого созыва будет составлять 39 депутатов.</w:t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рамка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своих бюджетных полномочий Ставропольская городская Дума в отчетном периоде утвердила исполнение бюджета за 2023 год, который был исполнен с доходами в сумме 18,955 млрд. рублей и расходами в сумме 18,991 млрд. рублей. Профицит составил 36,6 млн. рублей.</w:t>
      </w:r>
      <w:r>
        <w:rPr>
          <w:rFonts w:ascii="Times New Roman" w:hAnsi="Times New Roman" w:cs="Times New Roman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 декабре 2024 года городской парламент утвердил бюджет города Ставрополя на 2025 год и плановый период 2026 и 2027 годов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shd w:val="clear" w:color="auto" w:fill="ffffff"/>
      </w:pPr>
      <w:r>
        <w:rPr>
          <w:sz w:val="28"/>
          <w:szCs w:val="28"/>
        </w:rPr>
        <w:t xml:space="preserve">Бюджет города на 2025 год сформирован, как и прежде, в программном формате на основе 19 муниципальных программ с объемом финансирования почти 16 млрд рублей или 91 процент к общему объему расходов бюджета. </w:t>
      </w:r>
      <w:r>
        <w:rPr>
          <w:sz w:val="28"/>
          <w:szCs w:val="28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shd w:val="clear" w:color="auto" w:fill="ffffff"/>
      </w:pPr>
      <w:r>
        <w:rPr>
          <w:sz w:val="28"/>
          <w:szCs w:val="28"/>
        </w:rPr>
        <w:t xml:space="preserve">В структуре расходов 75 процентов занимает социально-культурная сфера. Таким образом, бюджет сохраняет свою социальную направленность.</w:t>
      </w:r>
      <w:r>
        <w:rPr>
          <w:sz w:val="28"/>
          <w:szCs w:val="28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Пересмотрено законодательство в части уплаты земельного нало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га, а именно: устано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влены  максимальные налоговые ставки для объектов недвижимого имущества и земельных участков, кадастровая стоимость которых превышает 300 млн. рублей, для возведенных объектов этот показатель составил 2,5 процента, а для земельных участков - 1,5 процента. </w:t>
      </w:r>
      <w:r>
        <w:rPr>
          <w:rFonts w:ascii="Times New Roman" w:hAnsi="Times New Roman" w:cs="Times New Roman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Также была продлена льгота для участников СВО и их супругов, которые освобождаются от оплаты земельного налога за один земельный участок, предназначенный для строительства жилого дома или садоводства, не используемый для предпринимательских нужд.</w:t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семей погибших участников СВО предусмотрено </w:t>
      </w:r>
      <w:r>
        <w:rPr>
          <w:sz w:val="28"/>
          <w:szCs w:val="28"/>
        </w:rPr>
        <w:t xml:space="preserve">получение ежемесячной д</w:t>
      </w:r>
      <w:r>
        <w:rPr>
          <w:sz w:val="28"/>
          <w:szCs w:val="28"/>
        </w:rPr>
        <w:t xml:space="preserve">енежной выплаты на проезд в городском общественном транспорте в размере 1000 рублей.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1 апреля 2025 года на территории города Ставрополя решено ввести в действие туристический налог, определенный в следующих размерах: </w:t>
      </w:r>
      <w:r>
        <w:rPr>
          <w:rFonts w:ascii="Times New Roman" w:hAnsi="Times New Roman" w:cs="Times New Roman"/>
          <w:sz w:val="28"/>
          <w:szCs w:val="28"/>
        </w:rPr>
        <w:t xml:space="preserve">1 процент в 2025 году, далее ежегодно ставка увеличивается на 1 процент и достигает максимального значения в размере 5 процентов от налоговой базы в 2029 году.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17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марте 2024 года Ставропольская городская Дума со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гласовала изменение границы города путем включения в неё земельных участков Шпаковского муниципального округа Ставропольского края общей площадью 313 гектаров и внесла в порядке законодательной инициативы соответствующий проект в Думу Ставропольского края.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17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депутата Ставропольской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созыва, я вхожу в состав 2 (двух) постоянно-действующих комитетов – Комитета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жилищно-коммунального хозяйства, благоустройства, дорожного хозяйства, транспорта и энергетики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бюджету, экономическому развитию, инвестиционной и  внешнеэкономической деятельности, малому и среднему предпринимательству</w:t>
      </w:r>
      <w:r>
        <w:rPr>
          <w:rFonts w:ascii="Times New Roman" w:hAnsi="Times New Roman" w:cs="Times New Roman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также состою в составе двух муниципальных комиссий – Комиссии по охране зелёных насаждений в городе Ставрополе и </w:t>
      </w:r>
      <w:r>
        <w:rPr>
          <w:rFonts w:ascii="Times New Roman" w:hAnsi="Times New Roman" w:eastAsia="Arial" w:cs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муниципального образования города Ставрополя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/>
      </w:pPr>
      <w:r>
        <w:rPr>
          <w:b w:val="0"/>
          <w:bCs w:val="0"/>
          <w:sz w:val="28"/>
          <w:szCs w:val="28"/>
          <w:highlight w:val="none"/>
        </w:rPr>
        <w:t xml:space="preserve">Комитет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вопросам жилищно-коммунального хозяйства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благоустройства,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дорожного хозяйства, транспорта и энергетики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Ставропольской городской Думы</w:t>
      </w:r>
      <w:r>
        <w:rPr>
          <w:b w:val="0"/>
          <w:bCs w:val="0"/>
          <w:sz w:val="28"/>
          <w:szCs w:val="28"/>
          <w:highlight w:val="none"/>
        </w:rPr>
        <w:t xml:space="preserve"> провёл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заседаний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на которых было рассмотре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вопроса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отнесенны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компетенции комитета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 отчетный период Комитетом были разработаны и рекомендованы к утверждению Ставропольской городской Думой проекты решений о внесении изменений в муниципальные акты, необходимых в связи со вступлением в силу изменений федерального законодательства.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Изменения коснулись Программы комплексного развития систем коммунальной инфраструктуры города Ставрополя на 2013-2030 годы, целью реализации которой,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улучшение качества коммунальных услуг с одновременным снижением нерациональных затрат, обеспечение коммунальными ресурсами новых потребит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елей в соответствии с потребностями жилищного и промышленного строительства, повышение надежности и эффективности функционирования коммунальных систем жизнеобеспечения населения, повышение уровня благоустройства и улучшение экологической обстановки города.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Вслед за изменением федерального закон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одательства в сфере муниципального контроля, изменились и нормы о муниципальном жилищном контроле, муниципальном контроле в дорожном хозяйстве, муниципальном контроле в сфере благоустройства и муниципальном лесном контроле на территории города Ставрополя, </w:t>
      </w:r>
      <w:r>
        <w:rPr>
          <w:rFonts w:ascii="Times New Roman" w:hAnsi="Times New Roman"/>
          <w:sz w:val="28"/>
        </w:rPr>
        <w:t xml:space="preserve">в которых теперь не применяется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</w:rPr>
        <w:t xml:space="preserve">система оценки и управления рисками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sz w:val="28"/>
        </w:rPr>
        <w:t xml:space="preserve">Вместе с тем, проектами решений предлагается дополнить</w:t>
      </w:r>
      <w:r>
        <w:rPr>
          <w:rFonts w:ascii="Times New Roman" w:hAnsi="Times New Roman"/>
          <w:sz w:val="28"/>
        </w:rPr>
        <w:t xml:space="preserve"> Положения о муниципальном контроле в указанных выше сферах пунктом о профилактическом мероприятии – профилактическом визите.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Решением Ставропольской городской Думы также был утвержден проект Комитета, вносящий изменения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Правила благоустройства территории муниципального образования города Ставрополя, касающиеся размещения и правил парковки средств индивидуальной мобильности, а также правил получения необходимой документации о размещении элементов информационного характера.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17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федеральными законами, регулирующими деятельность муниципальных унитарных предприятий, прямо указывающих на </w:t>
      </w:r>
      <w:r>
        <w:rPr>
          <w:rFonts w:ascii="Times New Roman" w:hAnsi="Times New Roman"/>
          <w:sz w:val="28"/>
          <w:szCs w:val="28"/>
          <w:highlight w:val="white"/>
        </w:rPr>
        <w:t xml:space="preserve">необходимость ликвидации или реорга</w:t>
      </w:r>
      <w:r>
        <w:rPr>
          <w:rFonts w:ascii="Times New Roman" w:hAnsi="Times New Roman"/>
          <w:sz w:val="28"/>
          <w:szCs w:val="28"/>
          <w:highlight w:val="white"/>
        </w:rPr>
        <w:t xml:space="preserve">низации муниципальных унитарных предприятий, которые осуществляют деятельность на товарных рынках, находящихся в условиях конкуренции, реорганизация является необходимой мерой для рационального и объективного расходования средств бюджета города Ставрополя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связи с этим Комитетом были разработаны проекты о реорганизации МУП «Обелиск», МУП «Горзеленстрой», МУП «ЖЭУ-7», МУП жилищного ремонтно-эксплуатационного предприятия № 5 Октябрьского района города Ставрополя и МУП предприятия города Ставрополя.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/>
      </w:pPr>
      <w:r>
        <w:rPr>
          <w:sz w:val="28"/>
          <w:szCs w:val="28"/>
          <w:highlight w:val="none"/>
        </w:rPr>
        <w:t xml:space="preserve">В свою очередь, </w:t>
      </w:r>
      <w:r>
        <w:rPr>
          <w:b w:val="0"/>
          <w:bCs w:val="0"/>
          <w:sz w:val="28"/>
          <w:szCs w:val="28"/>
          <w:highlight w:val="none"/>
        </w:rPr>
        <w:t xml:space="preserve">Комитет по бюджету</w:t>
      </w:r>
      <w:r>
        <w:rPr>
          <w:b w:val="0"/>
          <w:bCs w:val="0"/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экономическому развитию, инвестиционной и внешнеэкономической деятельности, малому и среднему предпринимательству Ставропольской городской Думы провел 23 заседания, на которых р</w:t>
      </w:r>
      <w:r>
        <w:rPr>
          <w:sz w:val="28"/>
          <w:szCs w:val="28"/>
          <w:highlight w:val="none"/>
        </w:rPr>
        <w:t xml:space="preserve">ассмотрено 46 вопросов, отнесенных к компетенции комитета.</w:t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рассмотрено 15 проектов решений Ставропольской городской Думы «О внесении изменений в решение Ставропольской городской Думы «О бюджете города Ставрополя на 2024 год и плановый период 2025 и 2026 годов».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были </w:t>
      </w:r>
      <w:r>
        <w:rPr>
          <w:rFonts w:ascii="Times New Roman" w:hAnsi="Times New Roman" w:cs="Times New Roman"/>
          <w:sz w:val="28"/>
          <w:szCs w:val="28"/>
        </w:rPr>
        <w:t xml:space="preserve">внесены в связи с необходимостью уточнения безвозмездных поступлений из краевого бюджета, уточнением доходной и расходной части бюджета города и источников внутреннего финансирования дефицита бюджета города. В частности, были предусмотрены ассигнования на: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модернизаци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школьных систем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проведение ремонтных работ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школ; благоустройство общественных территорий; капитальный, текущий</w:t>
      </w:r>
      <w:r>
        <w:rPr>
          <w:rFonts w:ascii="Times New Roman" w:hAnsi="Times New Roman" w:cs="Times New Roman"/>
          <w:sz w:val="28"/>
          <w:szCs w:val="28"/>
        </w:rPr>
        <w:t xml:space="preserve"> ремо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дорог;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линий наружного освещения;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дорог; </w:t>
      </w:r>
      <w:r>
        <w:rPr>
          <w:rFonts w:ascii="Times New Roman" w:hAnsi="Times New Roman" w:cs="Times New Roman"/>
          <w:sz w:val="28"/>
          <w:szCs w:val="28"/>
        </w:rPr>
        <w:t xml:space="preserve">ремонт участ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ов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являющи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подъездными</w:t>
      </w:r>
      <w:r>
        <w:rPr>
          <w:rFonts w:ascii="Times New Roman" w:hAnsi="Times New Roman" w:cs="Times New Roman"/>
          <w:sz w:val="28"/>
          <w:szCs w:val="28"/>
        </w:rPr>
        <w:t xml:space="preserve"> дорогами к 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учреждениям; благоустройство и ремонт дворовых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территорий; создание услови</w:t>
      </w:r>
      <w:r>
        <w:rPr>
          <w:rFonts w:ascii="Times New Roman" w:hAnsi="Times New Roman" w:cs="Times New Roman"/>
          <w:sz w:val="28"/>
          <w:szCs w:val="28"/>
        </w:rPr>
        <w:t xml:space="preserve">й для </w:t>
      </w:r>
      <w:r>
        <w:rPr>
          <w:rFonts w:ascii="Times New Roman" w:hAnsi="Times New Roman" w:cs="Times New Roman"/>
          <w:sz w:val="28"/>
          <w:szCs w:val="28"/>
        </w:rPr>
        <w:t xml:space="preserve">беспрепятственного доступа маломобильных групп населения к объектам городской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конце года принято решение о создании АНО «Ставропольские ярмарки», которая будет оказывать услуги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обеспечению ярмарочных мероприятий, координации их проведения, поддержки ставропольских товаропроизводителей, крестьянско-фермерских хозяйств, </w:t>
      </w:r>
      <w:r>
        <w:rPr>
          <w:rFonts w:ascii="Times New Roman" w:hAnsi="Times New Roman" w:cs="Times New Roman"/>
          <w:sz w:val="28"/>
          <w:szCs w:val="28"/>
        </w:rPr>
        <w:t xml:space="preserve">проведения городских фестивальных мероприятий, а также в рамках содействия развитию субъектов малого и среднего предпринимательства.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17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Также комитетом велась контрольная деятельность – анализировались  </w:t>
      </w:r>
      <w:r>
        <w:rPr>
          <w:rFonts w:ascii="Times New Roman" w:hAnsi="Times New Roman" w:cs="Times New Roman"/>
          <w:sz w:val="28"/>
          <w:szCs w:val="28"/>
        </w:rPr>
        <w:t xml:space="preserve">показатели доходов, расходов и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представленным отчетам администрации города Ставрополя об исполнении бюджета.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170" w:afterAutospacing="0" w:line="240" w:lineRule="auto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2024 год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омиссией по охране зелёных насаждений в городе Ставрополе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было проведено 17 заседаний, на которых было положительно рассмотрено 106 запросов о выдаче порубочных билетов.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eastAsia="Arial" w:cs="Times New Roman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sz w:val="28"/>
          <w:szCs w:val="28"/>
          <w:highlight w:val="white"/>
        </w:rPr>
        <w:t xml:space="preserve">Комиссией по предупреждению и ликвидации чрезвычайных ситуаций и обеспечению пожарной безопасности муниципального образования города Ставрополя за 2024 год было проведено 4 заседания.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ыли рассмотрены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 вопросов, со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ержание которых связано с необходимостью принятия решений по защите населения от возникновения ЧС, вызванных сезонными рисками на территории города Ставрополя (паводки, пожарная безопасность, безопасность людей на воде, подготовка к зимнему сезону и т.д.).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Принятыми протоколами заседаний комиссии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 подразделениям администрации города Ставрополя, ресурсоснабжающим организациям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 входящим в состав городского звена единой государственной системы предупреждения и ликвидации ЧС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даны более </w:t>
      </w:r>
      <w:r>
        <w:rPr>
          <w:rFonts w:ascii="Times New Roman" w:hAnsi="Times New Roman" w:cs="Times New Roman"/>
          <w:sz w:val="28"/>
          <w:szCs w:val="28"/>
        </w:rPr>
        <w:t xml:space="preserve">100</w:t>
      </w:r>
      <w:r>
        <w:rPr>
          <w:rFonts w:ascii="Times New Roman" w:hAnsi="Times New Roman" w:cs="Times New Roman"/>
          <w:sz w:val="28"/>
          <w:szCs w:val="28"/>
        </w:rPr>
        <w:t xml:space="preserve"> поручений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17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Все поручения </w:t>
      </w:r>
      <w:r>
        <w:rPr>
          <w:rFonts w:ascii="Times New Roman" w:hAnsi="Times New Roman" w:cs="Times New Roman"/>
          <w:sz w:val="28"/>
          <w:szCs w:val="28"/>
        </w:rPr>
        <w:t xml:space="preserve">выполнены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поручений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</w:t>
      </w:r>
      <w:r>
        <w:rPr>
          <w:rFonts w:ascii="Times New Roman" w:hAnsi="Times New Roman" w:cs="Times New Roman"/>
          <w:sz w:val="28"/>
          <w:szCs w:val="28"/>
        </w:rPr>
        <w:t xml:space="preserve"> постоянно</w:t>
      </w:r>
      <w:r>
        <w:rPr>
          <w:rFonts w:ascii="Times New Roman" w:hAnsi="Times New Roman" w:cs="Times New Roman"/>
          <w:sz w:val="28"/>
          <w:szCs w:val="28"/>
        </w:rPr>
        <w:t xml:space="preserve">й основе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2024 году мной при работе с избирателями было проведено 15 личных приемов граждан, в том числе и приемы, проведенные в Общественной приемной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Партии «Единая Россия» Д.А. Медведева, </w:t>
      </w:r>
      <w:r>
        <w:rPr>
          <w:rFonts w:ascii="Times New Roman" w:hAnsi="Times New Roman" w:cs="Times New Roman"/>
          <w:sz w:val="28"/>
          <w:szCs w:val="28"/>
        </w:rPr>
        <w:t xml:space="preserve">прием в рамках общероссийской декады приемов граждан, приуроченной ко Дню образования партии «Единая Россия», а также приемы в Штабе общественной поддержки Ставропольского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льшая часть обращений, принятых мной в ходе личных приемов, по прежнему относится к сфере благоустройства. Также жители жаловались на проблемы в сфере транспорта и жилищно-коммунального хозяйства. Граждане просили помощи в решении вопросов социального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характера,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а также личных проблем. Обращения, подлежащие рассмотрению компетентными структурами, были направлены в ведомства, способные разрешить вопросы по существу.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Некоторые 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удалось решить без обращения в компетентные органы.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17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 отчетный год было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выполнено асфальтирование двора многоквартирного жилого дома № 455 по улице Мира и улиц частного сектора – проездов Егорлыкский, Сычевский, Грушовый, улиц Чернышевского и Короткова. Работы по ремонту дорожного покрытия контролировались мной постоянно.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Прошедший год был отмечен несколькими праздничными и контрольными мероприятиями.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 дни празднования нашей Великой Победы, с поздравлениями </w:t>
      </w:r>
      <w:r>
        <w:rPr>
          <w:rFonts w:ascii="Times New Roman" w:hAnsi="Times New Roman" w:cs="Times New Roman"/>
          <w:sz w:val="28"/>
          <w:szCs w:val="28"/>
        </w:rPr>
        <w:t xml:space="preserve">посетил</w:t>
      </w:r>
      <w:r>
        <w:rPr>
          <w:rFonts w:ascii="Times New Roman" w:hAnsi="Times New Roman" w:cs="Times New Roman"/>
          <w:sz w:val="28"/>
          <w:szCs w:val="28"/>
        </w:rPr>
        <w:t xml:space="preserve"> дорогих ветеранов, преподнес подарки, пожелал им доброго здоровья и долгих лет жизни.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Празднование Международного Дня соседей прошло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в конце мая во дворе многоквартирного дома № 119 по ул. Толстого, в организации которого я принял участие.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Веселые песни, танцы, вкусные угощения и теплая компания – традиционные составляющие добрососедского праздника.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конце мая во всех школах Ставрополя во взрослую жизнь провожали выпускников 11-х классов. Вместе с педагогическим составом 38-го Лицея поздравил выпускников и их родителей с долгожданным, немного грустным и волнующим праздником.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Еще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период предвыборной кампании в мой адрес поступило обращение жителей многоквартирных жилых домов №№ 82, 84 и 86 по улице Некрасова, просивших обновить детскую площадку, расположенную на придомовой территории 82-го дома. В первых числах июня на встрече с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жильцам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и этих домов и сотрудниками администрации Промышленного района решили, что новой площадке быть! Посоветовавшись, определили место установки и формат игровой зоны. В начале сентября новая, современная детская площадка уже была готова к шумным играм детворы.</w:t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1 сентября, вместе с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учениками, их родителями и педагогами 38-го Лицея разделил радостный момент начала учебного года. Первоклассникам, начавшим в тот день свой одиннадцатилетний марафон знаний, п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ожелал успехов, вдохновения и упорства.</w:t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первый день октября помог в организации застолья в честь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Дня пожилого человека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для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старшего поколения 26-го микрорайона. Мероприятие, по задумке организатора – специалиста по связям с общественностью Промышленного района Оксаны Досмановой, прошло в фо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рмате связи поколений под девизом «Золото в годах». Пришедшие на мероприятие ребята из класса казачьей направленности 38-го Лицея, порадовали собравшихся жителей заводными песнями и стихами, а старшее поколение, в свою очередь, исполнило песни военных лет.</w:t>
      </w:r>
      <w:r>
        <w:rPr>
          <w:b w:val="0"/>
          <w:bCs w:val="0"/>
          <w:i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17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преддверии прекрасного праздника – Нового года, в районе «Дома торговли» прошло грандиозное празднование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наступающего 2025 года. Более 250 детишек из близлежащих многоквартирных домов, вместе с родителями, наблюдали и участвовали в представлении, организованном мной совместно с коллегой из Думы Ставропольс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кого края Валентиной Муравьевой и специалистами по связям с общественностью 26-го и 27-го микрорайонов Оксаной Досмановой и Ольгой Гречко. По традиции после выступления артистов детвора насладилась сладким угощением, которое заботливо раздал Дедушка Мороз.</w:t>
      </w:r>
      <w:r>
        <w:rPr>
          <w:b w:val="0"/>
          <w:bCs w:val="0"/>
          <w:i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завершении отчета хочу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благодарить активных жителей округа, работников районной и городской администраций, сотрудников структурных подразделений, всех тех людей благодаря которым, моя работа на округе приносит результаты, кто помогает и содействует в решении проблем и вопросов.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Надеюсь, что наше взаимодействие и в текущем году будет таким же конструктивным и плодотворным, позволит достигнуть поставленных целей.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96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18" w:customStyle="1">
    <w:name w:val="apple-converted-space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2025-03-31T08:13:43Z</dcterms:modified>
</cp:coreProperties>
</file>