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 xml:space="preserve">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7"/>
        <w:contextualSpacing w:val="0"/>
        <w:jc w:val="both"/>
        <w:spacing w:after="0" w:afterAutospacing="0" w:line="283" w:lineRule="exact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О внесении изменений в пункт 1 решения Ставропольской городской Думы                          «О дополнительных мерах социальной поддержк</w:t>
      </w:r>
      <w:r>
        <w:rPr>
          <w:rFonts w:ascii="Times New Roman" w:hAnsi="Times New Roman" w:eastAsia="Times New Roman" w:cs="Times New Roman"/>
          <w:sz w:val="28"/>
        </w:rPr>
        <w:t xml:space="preserve">и граждан, заключивших </w:t>
      </w:r>
      <w:r>
        <w:rPr>
          <w:rFonts w:ascii="Times New Roman" w:hAnsi="Times New Roman" w:eastAsia="Times New Roman" w:cs="Times New Roman"/>
          <w:sz w:val="28"/>
        </w:rPr>
        <w:t xml:space="preserve">контракт о прохождении военной службы в 2025</w:t>
      </w:r>
      <w:r>
        <w:rPr>
          <w:rFonts w:hint="default" w:ascii="Calibri" w:hAnsi="Calibri" w:eastAsia="Calibri" w:cs="Calibri"/>
        </w:rPr>
        <w:t xml:space="preserve">–</w:t>
      </w:r>
      <w:r>
        <w:rPr>
          <w:rFonts w:ascii="Times New Roman" w:hAnsi="Times New Roman" w:eastAsia="Times New Roman" w:cs="Times New Roman"/>
          <w:sz w:val="28"/>
        </w:rPr>
        <w:t xml:space="preserve">2026 годах»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7"/>
        <w:contextualSpacing w:val="0"/>
        <w:jc w:val="both"/>
        <w:spacing w:after="0" w:afterAutospacing="0" w:line="240" w:lineRule="auto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7"/>
        <w:contextualSpacing w:val="0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 от 20 марта 2025 года                         № 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 w:cs="Times New Roman"/>
          <w:sz w:val="28"/>
        </w:rPr>
        <w:t xml:space="preserve">Уставом муниципального образования городского округа города Ставрополя Ставропольского края Ставропольская городская Дума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7"/>
        <w:contextualSpacing w:val="0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7"/>
        <w:contextualSpacing w:val="0"/>
        <w:jc w:val="both"/>
        <w:spacing w:after="0" w:afterAutospacing="0" w:line="240" w:lineRule="auto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РЕШИЛА: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4"/>
        <w:contextualSpacing w:val="0"/>
        <w:ind w:firstLine="567"/>
        <w:jc w:val="both"/>
        <w:spacing w:after="0" w:afterAutospacing="0" w:line="240" w:lineRule="auto"/>
        <w:widowControl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7"/>
        <w:contextualSpacing w:val="0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</w:rPr>
        <w:t xml:space="preserve">1. Внести в пункт 1 решения Ставропольской городской Думы                      от 26 марта 2025 г. № 377 «О дополн</w:t>
      </w:r>
      <w:r>
        <w:rPr>
          <w:rFonts w:ascii="Times New Roman" w:hAnsi="Times New Roman" w:eastAsia="Times New Roman" w:cs="Times New Roman"/>
          <w:sz w:val="28"/>
        </w:rPr>
        <w:t xml:space="preserve">ительных мерах социальной поддержки граждан, заключивших контракт о прохождении военной службы в 2025</w:t>
      </w:r>
      <w:r>
        <w:rPr>
          <w:rFonts w:hint="default" w:ascii="Calibri" w:hAnsi="Calibri" w:eastAsia="Calibri" w:cs="Calibri"/>
        </w:rPr>
        <w:t xml:space="preserve">–</w:t>
      </w:r>
      <w:r>
        <w:rPr>
          <w:rFonts w:ascii="Times New Roman" w:hAnsi="Times New Roman" w:eastAsia="Times New Roman" w:cs="Times New Roman"/>
          <w:sz w:val="28"/>
        </w:rPr>
        <w:t xml:space="preserve">2026 годах» (с изменениями, внесенными решениями Ставропольской городской Думы от 22 октября 2025 г. № 12, от 28 ноября 2025 г. № 27) следующие изменения: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7"/>
        <w:contextualSpacing w:val="0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1) в абзаце третьем слова «по 31 декабря 2026 года» заменить словами «по 31 января 2026 года»;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7"/>
        <w:contextualSpacing w:val="0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2) дополнить абзацем следующего содержания: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7"/>
        <w:contextualSpacing w:val="0"/>
        <w:ind w:firstLine="567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«в период с 1 февраля 2026 года по 31 декабря 2026 года включительно, в виде единовременной денежной выплаты в размере 400 000 рублей.».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7"/>
        <w:contextualSpacing w:val="0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highlight w:val="white"/>
          <w:u w:val="single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2. 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Настоящее решение вступает в силу на следующий день после дня               его официального опубликования в сетевом издании «Правовой портал администрации города Ставрополя» (право-ставрополь.рф).</w:t>
      </w:r>
      <w:r>
        <w:rPr>
          <w:rFonts w:ascii="Times New Roman" w:hAnsi="Times New Roman" w:cs="Times New Roman"/>
          <w:sz w:val="28"/>
          <w:highlight w:val="white"/>
          <w:u w:val="single"/>
        </w:rPr>
      </w:r>
      <w:r>
        <w:rPr>
          <w:rFonts w:ascii="Times New Roman" w:hAnsi="Times New Roman" w:cs="Times New Roman"/>
          <w:sz w:val="28"/>
          <w:highlight w:val="white"/>
          <w:u w:val="single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83" w:lineRule="exact"/>
        <w:tabs>
          <w:tab w:val="left" w:pos="0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83" w:lineRule="exact"/>
        <w:tabs>
          <w:tab w:val="left" w:pos="0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  <w:outlineLvl w:val="2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  <w:outlineLvl w:val="2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</w:rPr>
        <w:t xml:space="preserve">Исполняющий полномочия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</w:rPr>
        <w:t xml:space="preserve">главы города Ставрополя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</w:rPr>
        <w:t xml:space="preserve">первый заместитель главы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</w:rPr>
        <w:t xml:space="preserve">администрации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Д</w:t>
      </w:r>
      <w:r>
        <w:rPr>
          <w:rFonts w:ascii="Times New Roman" w:hAnsi="Times New Roman"/>
          <w:sz w:val="28"/>
        </w:rPr>
        <w:t xml:space="preserve">.Ю.Семёнов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539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139</cp:revision>
  <dcterms:created xsi:type="dcterms:W3CDTF">2017-12-11T11:20:00Z</dcterms:created>
  <dcterms:modified xsi:type="dcterms:W3CDTF">2026-01-28T08:09:13Z</dcterms:modified>
</cp:coreProperties>
</file>