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jc w:val="center"/>
        <w:keepLines/>
        <w:keepNext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firstLine="0"/>
        <w:jc w:val="both"/>
        <w:spacing w:after="0" w:line="240" w:lineRule="exact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Ставропольской городской Думы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 утверждении Порядка установления льготной арендной платы и ее размеров при передаче юридическим и физиче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ским лицам на праве аренды неиспользуемых объектов культурного наследия (памятников истории и культуры), находящихся в неудовлетворительном состоянии, являющихся муниципальной собственностью муниципального образования города Ставрополя Ставропольского края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федеральными законами от 20 марта 2025 года                       </w:t>
      </w:r>
      <w:r>
        <w:rPr>
          <w:rFonts w:ascii="Times New Roman" w:hAnsi="Times New Roman"/>
          <w:sz w:val="28"/>
          <w:szCs w:val="28"/>
        </w:rPr>
        <w:t xml:space="preserve">№ 33-ФЗ «Об общих принципах организации местного самоуправления в е</w:t>
      </w:r>
      <w:r>
        <w:rPr>
          <w:rFonts w:ascii="Times New Roman" w:hAnsi="Times New Roman"/>
          <w:sz w:val="28"/>
          <w:szCs w:val="28"/>
        </w:rPr>
        <w:t xml:space="preserve">диной системе публичной власти» и от 25 июня 2002 года № 73-ФЗ  </w:t>
      </w:r>
      <w:r>
        <w:rPr>
          <w:rFonts w:ascii="Times New Roman" w:hAnsi="Times New Roman"/>
          <w:sz w:val="28"/>
          <w:szCs w:val="28"/>
        </w:rPr>
        <w:t xml:space="preserve">                       «Об объектах культурного наследия (памятниках истории и культуры) народов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/>
          <w:sz w:val="28"/>
          <w:szCs w:val="28"/>
        </w:rPr>
        <w:t xml:space="preserve"> Ставропольская городская Дума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contextualSpacing w:val="0"/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РЕШИЛА: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contextualSpacing w:val="0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contextualSpacing w:val="0"/>
        <w:ind w:left="0" w:righ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Внести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решение Ставропольской городской Дум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30 января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2019 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№ 309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утверждении Порядка установления льготной арендной платы и ее размеров при передаче юридическим и физиче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ским лицам на праве аренды неиспользуемых объектов культурного наследия (памятников истории и культуры), находящихся в неудовлетворительном состоянии, являющихся муниципальной собственностью муниципального образования города Ставрополя Ставропольского края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(далее соответственно – решение, Порядок)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следующие изменения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1)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преамбулу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решения изложить в следующей редакции: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20 марта 2025 года                    </w:t>
      </w:r>
      <w:r>
        <w:rPr>
          <w:rFonts w:ascii="Times New Roman" w:hAnsi="Times New Roman"/>
          <w:sz w:val="28"/>
          <w:szCs w:val="28"/>
        </w:rPr>
        <w:t xml:space="preserve">№ 33-ФЗ «Об общих принципах организации местного самоуправления в единой системе публичной власти» и от 25 июня 2002 года № 73-ФЗ          «Об объектах культурного наследия (памятниках истории и культуры) народов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Ставропольская городская Дума решила:»;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пункт 2 Порядка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зложить в следующей редакции: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Настоящий Порядок применяется в отношении объектов культурного наследия,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включенных в единый государственный реестр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объектов культурного наследия (памятников истории и культуры) народов Российской Федерации, которые соответствуют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критериям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отнесения таких  объектов к находящимся в неудовлетворительном состоянии,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установленным статьей 50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/>
          <w:sz w:val="28"/>
          <w:szCs w:val="28"/>
        </w:rPr>
        <w:t xml:space="preserve">25 июня 2002 года № 73-ФЗ                 «Об объектах культурного наследия (памятниках истории и культуры) народов Российской Федерации»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и в отношении которых органом исполнительной власти Ставропольского края, уполномоченным в области сохранения, использования, популяризации и государственной охраны 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ъектов культурного наследия, принято решение о признании их объектами, находящимися в неудовлетворительном состоянии.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93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 Настоящее решение вступает в силу на следующий день после дня его официального опубликования в газете «Вечерний Ставрополь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693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E6DC4-C09D-493E-8923-4E5D1CD7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190</cp:revision>
  <dcterms:created xsi:type="dcterms:W3CDTF">2017-12-11T11:20:00Z</dcterms:created>
  <dcterms:modified xsi:type="dcterms:W3CDTF">2026-09-30T10:48:42Z</dcterms:modified>
</cp:coreProperties>
</file>