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ind w:hanging="0" w:left="6945" w:right="0"/>
        <w:contextualSpacing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главы</w:t>
      </w:r>
    </w:p>
    <w:p>
      <w:pPr>
        <w:pStyle w:val="Normal"/>
        <w:spacing w:lineRule="exact" w:line="240" w:before="0" w:after="0"/>
        <w:ind w:hanging="0" w:left="6945" w:right="0"/>
        <w:contextualSpacing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СТАВРОПОЛЬСКАЯ ГОРОДСКАЯ ДУМА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___.___.2026 г.                             г. Ставрополь                                            № ___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exact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увеличении уставного фонда муниципального унитарного предприятия «ВОДОКАНАЛ» города Ставрополя</w:t>
      </w:r>
    </w:p>
    <w:p>
      <w:pPr>
        <w:pStyle w:val="Normal"/>
        <w:spacing w:lineRule="exact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соответствии с федеральными законами от 20 марта 2025 года</w:t>
        <w:br/>
        <w:t>№ 33-ФЗ «Об общих принципах организации местного самоуправления</w:t>
        <w:br/>
        <w:t>в единой системе публичной власти», от 14 ноября 2002 года № 161-ФЗ</w:t>
        <w:br/>
        <w:t>«О государственных и муниципальных унитарных предприятиях»,</w:t>
        <w:br/>
        <w:t xml:space="preserve">протоколом заседания балансовой комиссии по </w:t>
      </w:r>
      <w:r>
        <w:rPr>
          <w:rFonts w:ascii="Times New Roman" w:hAnsi="Times New Roman"/>
          <w:sz w:val="28"/>
        </w:rPr>
        <w:t xml:space="preserve">оптимизации деятельности </w:t>
      </w:r>
      <w:r>
        <w:rPr>
          <w:rFonts w:ascii="Times New Roman" w:hAnsi="Times New Roman"/>
          <w:sz w:val="28"/>
        </w:rPr>
        <w:t xml:space="preserve">муниципальных унитарных предприятий </w:t>
      </w:r>
      <w:r>
        <w:rPr>
          <w:rFonts w:ascii="Times New Roman" w:hAnsi="Times New Roman"/>
          <w:sz w:val="28"/>
        </w:rPr>
        <w:t>города Ставрополя, подведомственных</w:t>
      </w:r>
      <w:r>
        <w:rPr>
          <w:rFonts w:ascii="Times New Roman" w:hAnsi="Times New Roman"/>
          <w:sz w:val="28"/>
        </w:rPr>
        <w:t xml:space="preserve"> комитет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городского хозяйства администрации города Ставрополя, </w:t>
      </w:r>
      <w:r>
        <w:rPr>
          <w:rFonts w:ascii="Times New Roman" w:hAnsi="Times New Roman"/>
          <w:sz w:val="28"/>
        </w:rPr>
        <w:t>по итогам работы за 12 месяцев 2025 года</w:t>
      </w:r>
      <w:r>
        <w:rPr>
          <w:rFonts w:ascii="Times New Roman" w:hAnsi="Times New Roman"/>
          <w:sz w:val="28"/>
        </w:rPr>
        <w:t xml:space="preserve"> от 15 апреля 2026 года № 1, Уставом муниципального образования городского округа города Ставрополя Ставропольского края Ставропольская городская Дума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ind w:firstLine="708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Увеличить уставной фонд муниципального унитарного  предприятия «ВОДОКАНАЛ» города Ставрополя на сумму 1 576 520 891 (один миллиард  пятьсот семьдесят шесть миллионов пятьсот двадцать тысяч восемьсот девяносто один) рубль за счет бюджетных инвестиций в объекты недвижимого имущества, переданных на праве хозяйственного ведения данному предприятию.</w:t>
      </w:r>
    </w:p>
    <w:p>
      <w:pPr>
        <w:pStyle w:val="Normal"/>
        <w:spacing w:lineRule="auto" w:line="240" w:before="0" w:after="160"/>
        <w:ind w:firstLine="708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вступает в силу со дня его подписания.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exact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</w:p>
    <w:p>
      <w:pPr>
        <w:pStyle w:val="Normal"/>
        <w:spacing w:lineRule="exact" w:line="240" w:before="0" w:after="1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Ставропольской городской Думы                                                    Г.С. Колягин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0"/>
    </w:pPr>
    <w:rPr>
      <w:rFonts w:ascii="XO Thames" w:hAnsi="XO Thames" w:eastAsia="Tahoma" w:cs="Droid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1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2"/>
    </w:pPr>
    <w:rPr>
      <w:rFonts w:ascii="XO Thames" w:hAnsi="XO Thames" w:eastAsia="Tahoma" w:cs="Droid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3"/>
    </w:pPr>
    <w:rPr>
      <w:rFonts w:ascii="XO Thames" w:hAnsi="XO Thames" w:eastAsia="Tahoma" w:cs="Droid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Contents21">
    <w:name w:val="Contents 21"/>
    <w:qFormat/>
    <w:rPr>
      <w:rFonts w:ascii="XO Thames" w:hAnsi="XO Thames" w:cs="XO Thames"/>
      <w:sz w:val="28"/>
    </w:rPr>
  </w:style>
  <w:style w:type="character" w:styleId="Contents71">
    <w:name w:val="Contents 71"/>
    <w:qFormat/>
    <w:rPr>
      <w:rFonts w:ascii="XO Thames" w:hAnsi="XO Thames" w:cs="XO Thames"/>
      <w:color w:val="000000"/>
      <w:spacing w:val="0"/>
      <w:sz w:val="28"/>
    </w:rPr>
  </w:style>
  <w:style w:type="character" w:styleId="WW8Num1z2">
    <w:name w:val="WW8Num1z2"/>
    <w:qFormat/>
    <w:rPr>
      <w:rFonts w:ascii="Times New Roman" w:hAnsi="Times New Roman" w:cs="Times New Roman"/>
      <w:color w:val="000000"/>
      <w:spacing w:val="0"/>
      <w:sz w:val="20"/>
    </w:rPr>
  </w:style>
  <w:style w:type="character" w:styleId="WW8Num1z5">
    <w:name w:val="WW8Num1z5"/>
    <w:qFormat/>
    <w:rPr>
      <w:rFonts w:ascii="Times New Roman" w:hAnsi="Times New Roman" w:cs="Times New Roman"/>
      <w:color w:val="000000"/>
      <w:spacing w:val="0"/>
      <w:sz w:val="20"/>
    </w:rPr>
  </w:style>
  <w:style w:type="character" w:styleId="Contents41">
    <w:name w:val="Contents 41"/>
    <w:qFormat/>
    <w:rPr>
      <w:rFonts w:ascii="XO Thames" w:hAnsi="XO Thames" w:cs="XO Thames"/>
      <w:sz w:val="28"/>
    </w:rPr>
  </w:style>
  <w:style w:type="character" w:styleId="WW8Num2z5">
    <w:name w:val="WW8Num2z5"/>
    <w:qFormat/>
    <w:rPr>
      <w:rFonts w:ascii="Times New Roman" w:hAnsi="Times New Roman" w:cs="Times New Roman"/>
      <w:color w:val="000000"/>
      <w:spacing w:val="0"/>
      <w:sz w:val="20"/>
    </w:rPr>
  </w:style>
  <w:style w:type="character" w:styleId="Style9">
    <w:name w:val="Текст выноски"/>
    <w:qFormat/>
    <w:rPr>
      <w:rFonts w:ascii="Tahoma" w:hAnsi="Tahoma" w:cs="Tahoma"/>
      <w:sz w:val="16"/>
    </w:rPr>
  </w:style>
  <w:style w:type="character" w:styleId="Contents61">
    <w:name w:val="Contents 61"/>
    <w:qFormat/>
    <w:rPr>
      <w:rFonts w:ascii="XO Thames" w:hAnsi="XO Thames" w:cs="XO Thames"/>
      <w:sz w:val="28"/>
    </w:rPr>
  </w:style>
  <w:style w:type="character" w:styleId="Header1">
    <w:name w:val="Header1"/>
    <w:qFormat/>
    <w:rPr/>
  </w:style>
  <w:style w:type="character" w:styleId="Contents31">
    <w:name w:val="Contents 31"/>
    <w:qFormat/>
    <w:rPr>
      <w:rFonts w:ascii="XO Thames" w:hAnsi="XO Thames" w:cs="XO Thames"/>
      <w:color w:val="000000"/>
      <w:spacing w:val="0"/>
      <w:sz w:val="28"/>
    </w:rPr>
  </w:style>
  <w:style w:type="character" w:styleId="Endnote">
    <w:name w:val="Endnote"/>
    <w:qFormat/>
    <w:rPr>
      <w:rFonts w:ascii="XO Thames" w:hAnsi="XO Thames" w:cs="XO Thames"/>
      <w:color w:val="000000"/>
      <w:spacing w:val="0"/>
      <w:sz w:val="22"/>
    </w:rPr>
  </w:style>
  <w:style w:type="character" w:styleId="Style10">
    <w:name w:val="Текст выноски Знак"/>
    <w:qFormat/>
    <w:rPr>
      <w:rFonts w:ascii="Tahoma" w:hAnsi="Tahoma" w:cs="Tahoma"/>
      <w:color w:val="000000"/>
      <w:spacing w:val="0"/>
      <w:sz w:val="16"/>
    </w:rPr>
  </w:style>
  <w:style w:type="character" w:styleId="WW8Num1z3">
    <w:name w:val="WW8Num1z3"/>
    <w:qFormat/>
    <w:rPr>
      <w:rFonts w:ascii="Times New Roman" w:hAnsi="Times New Roman" w:cs="Times New Roman"/>
      <w:color w:val="000000"/>
      <w:spacing w:val="0"/>
      <w:sz w:val="20"/>
    </w:rPr>
  </w:style>
  <w:style w:type="character" w:styleId="Style11">
    <w:name w:val="Нижний колонтитул Знак"/>
    <w:qFormat/>
    <w:rPr>
      <w:rFonts w:ascii="Times New Roman" w:hAnsi="Times New Roman" w:cs="Times New Roman"/>
      <w:color w:val="000000"/>
      <w:spacing w:val="0"/>
      <w:sz w:val="24"/>
    </w:rPr>
  </w:style>
  <w:style w:type="character" w:styleId="WW8Num2z7">
    <w:name w:val="WW8Num2z7"/>
    <w:qFormat/>
    <w:rPr>
      <w:rFonts w:ascii="Times New Roman" w:hAnsi="Times New Roman" w:cs="Times New Roman"/>
      <w:color w:val="000000"/>
      <w:spacing w:val="0"/>
      <w:sz w:val="20"/>
    </w:rPr>
  </w:style>
  <w:style w:type="character" w:styleId="WW8Num2z6">
    <w:name w:val="WW8Num2z6"/>
    <w:qFormat/>
    <w:rPr>
      <w:rFonts w:ascii="Times New Roman" w:hAnsi="Times New Roman" w:cs="Times New Roman"/>
      <w:color w:val="000000"/>
      <w:spacing w:val="0"/>
      <w:sz w:val="20"/>
    </w:rPr>
  </w:style>
  <w:style w:type="character" w:styleId="WW8Num2z1">
    <w:name w:val="WW8Num2z1"/>
    <w:qFormat/>
    <w:rPr>
      <w:rFonts w:ascii="Times New Roman" w:hAnsi="Times New Roman" w:cs="Times New Roman"/>
      <w:color w:val="000000"/>
      <w:spacing w:val="0"/>
      <w:sz w:val="20"/>
    </w:rPr>
  </w:style>
  <w:style w:type="character" w:styleId="Style12">
    <w:name w:val="Колонтитул"/>
    <w:qFormat/>
    <w:rPr>
      <w:rFonts w:ascii="XO Thames" w:hAnsi="XO Thames" w:cs="XO Thames"/>
      <w:color w:val="000000"/>
      <w:spacing w:val="0"/>
      <w:sz w:val="28"/>
    </w:rPr>
  </w:style>
  <w:style w:type="character" w:styleId="Footer1">
    <w:name w:val="Footer1"/>
    <w:qFormat/>
    <w:rPr/>
  </w:style>
  <w:style w:type="character" w:styleId="Style13">
    <w:name w:val="Верхний колонтитул Знак"/>
    <w:qFormat/>
    <w:rPr>
      <w:rFonts w:ascii="Times New Roman" w:hAnsi="Times New Roman" w:cs="Times New Roman"/>
      <w:color w:val="000000"/>
      <w:spacing w:val="0"/>
      <w:sz w:val="24"/>
    </w:rPr>
  </w:style>
  <w:style w:type="character" w:styleId="Style14">
    <w:name w:val="Содержимое врезки"/>
    <w:qFormat/>
    <w:rPr/>
  </w:style>
  <w:style w:type="character" w:styleId="Contents51">
    <w:name w:val="Contents 51"/>
    <w:qFormat/>
    <w:rPr>
      <w:rFonts w:ascii="XO Thames" w:hAnsi="XO Thames" w:cs="XO Thames"/>
      <w:color w:val="000000"/>
      <w:spacing w:val="0"/>
      <w:sz w:val="28"/>
    </w:rPr>
  </w:style>
  <w:style w:type="character" w:styleId="Contents81">
    <w:name w:val="Contents 81"/>
    <w:qFormat/>
    <w:rPr>
      <w:rFonts w:ascii="XO Thames" w:hAnsi="XO Thames" w:cs="XO Thames"/>
      <w:color w:val="000000"/>
      <w:spacing w:val="0"/>
      <w:sz w:val="28"/>
    </w:rPr>
  </w:style>
  <w:style w:type="character" w:styleId="WW8Num1z8">
    <w:name w:val="WW8Num1z8"/>
    <w:qFormat/>
    <w:rPr>
      <w:rFonts w:ascii="Times New Roman" w:hAnsi="Times New Roman" w:cs="Times New Roman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Textbody">
    <w:name w:val="Text body"/>
    <w:qFormat/>
    <w:rPr/>
  </w:style>
  <w:style w:type="character" w:styleId="Internetlink">
    <w:name w:val="Internet link"/>
    <w:qFormat/>
    <w:rPr>
      <w:rFonts w:ascii="Times New Roman" w:hAnsi="Times New Roman" w:cs="Times New Roman"/>
      <w:color w:val="0000FF"/>
      <w:spacing w:val="0"/>
      <w:sz w:val="20"/>
      <w:u w:val="single"/>
    </w:rPr>
  </w:style>
  <w:style w:type="character" w:styleId="Footnote1">
    <w:name w:val="Footnote1"/>
    <w:qFormat/>
    <w:rPr>
      <w:rFonts w:ascii="XO Thames" w:hAnsi="XO Thames" w:cs="XO Thames"/>
      <w:color w:val="000000"/>
      <w:spacing w:val="0"/>
      <w:sz w:val="22"/>
    </w:rPr>
  </w:style>
  <w:style w:type="character" w:styleId="Contents11">
    <w:name w:val="Contents 11"/>
    <w:qFormat/>
    <w:rPr>
      <w:rFonts w:ascii="XO Thames" w:hAnsi="XO Thames" w:cs="XO Thames"/>
      <w:b/>
      <w:sz w:val="28"/>
    </w:rPr>
  </w:style>
  <w:style w:type="character" w:styleId="Style15">
    <w:name w:val="Заголовок таблицы"/>
    <w:basedOn w:val="Style16"/>
    <w:qFormat/>
    <w:rPr>
      <w:b/>
    </w:rPr>
  </w:style>
  <w:style w:type="character" w:styleId="2">
    <w:name w:val="Заголовок 2 Знак"/>
    <w:qFormat/>
    <w:rPr>
      <w:rFonts w:ascii="Times New Roman" w:hAnsi="Times New Roman" w:cs="Times New Roman"/>
      <w:b/>
      <w:color w:val="000000"/>
      <w:spacing w:val="0"/>
      <w:sz w:val="36"/>
    </w:rPr>
  </w:style>
  <w:style w:type="character" w:styleId="Style16">
    <w:name w:val="Содержимое таблицы"/>
    <w:qFormat/>
    <w:rPr/>
  </w:style>
  <w:style w:type="character" w:styleId="WW8Num2z2">
    <w:name w:val="WW8Num2z2"/>
    <w:qFormat/>
    <w:rPr>
      <w:rFonts w:ascii="Times New Roman" w:hAnsi="Times New Roman" w:cs="Times New Roman"/>
      <w:color w:val="000000"/>
      <w:spacing w:val="0"/>
      <w:sz w:val="20"/>
    </w:rPr>
  </w:style>
  <w:style w:type="character" w:styleId="WW8Num1z4">
    <w:name w:val="WW8Num1z4"/>
    <w:qFormat/>
    <w:rPr>
      <w:rFonts w:ascii="Times New Roman" w:hAnsi="Times New Roman" w:cs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 w:cs="XO Thames"/>
      <w:sz w:val="28"/>
    </w:rPr>
  </w:style>
  <w:style w:type="character" w:styleId="WW8Num2z0">
    <w:name w:val="WW8Num2z0"/>
    <w:qFormat/>
    <w:rPr>
      <w:rFonts w:ascii="Times New Roman" w:hAnsi="Times New Roman" w:cs="Times New Roman"/>
      <w:color w:val="000000"/>
      <w:spacing w:val="0"/>
      <w:sz w:val="28"/>
    </w:rPr>
  </w:style>
  <w:style w:type="character" w:styleId="Style17">
    <w:name w:val="Указатель"/>
    <w:qFormat/>
    <w:rPr/>
  </w:style>
  <w:style w:type="character" w:styleId="WW8Num2z4">
    <w:name w:val="WW8Num2z4"/>
    <w:qFormat/>
    <w:rPr>
      <w:rFonts w:ascii="Times New Roman" w:hAnsi="Times New Roman" w:cs="Times New Roman"/>
      <w:color w:val="000000"/>
      <w:spacing w:val="0"/>
      <w:sz w:val="20"/>
    </w:rPr>
  </w:style>
  <w:style w:type="character" w:styleId="WW8Num2z3">
    <w:name w:val="WW8Num2z3"/>
    <w:qFormat/>
    <w:rPr>
      <w:rFonts w:ascii="Times New Roman" w:hAnsi="Times New Roman" w:cs="Times New Roman"/>
      <w:color w:val="000000"/>
      <w:spacing w:val="0"/>
      <w:sz w:val="20"/>
    </w:rPr>
  </w:style>
  <w:style w:type="character" w:styleId="WW8Num1z6">
    <w:name w:val="WW8Num1z6"/>
    <w:qFormat/>
    <w:rPr>
      <w:rFonts w:ascii="Times New Roman" w:hAnsi="Times New Roman" w:cs="Times New Roman"/>
      <w:color w:val="000000"/>
      <w:spacing w:val="0"/>
      <w:sz w:val="20"/>
    </w:rPr>
  </w:style>
  <w:style w:type="character" w:styleId="Style18">
    <w:name w:val="Заголовок"/>
    <w:qFormat/>
    <w:rPr>
      <w:rFonts w:ascii="Liberation Sans;Arial" w:hAnsi="Liberation Sans;Arial" w:cs="Liberation Sans;Arial"/>
      <w:sz w:val="28"/>
    </w:rPr>
  </w:style>
  <w:style w:type="character" w:styleId="WW8Num2z8">
    <w:name w:val="WW8Num2z8"/>
    <w:qFormat/>
    <w:rPr>
      <w:rFonts w:ascii="Times New Roman" w:hAnsi="Times New Roman" w:cs="Times New Roman"/>
      <w:color w:val="000000"/>
      <w:spacing w:val="0"/>
      <w:sz w:val="20"/>
    </w:rPr>
  </w:style>
  <w:style w:type="character" w:styleId="Caption1">
    <w:name w:val="Caption1"/>
    <w:qFormat/>
    <w:rPr>
      <w:i/>
      <w:sz w:val="24"/>
    </w:rPr>
  </w:style>
  <w:style w:type="character" w:styleId="WW8Num1z7">
    <w:name w:val="WW8Num1z7"/>
    <w:qFormat/>
    <w:rPr>
      <w:rFonts w:ascii="Times New Roman" w:hAnsi="Times New Roman" w:cs="Times New Roman"/>
      <w:color w:val="000000"/>
      <w:spacing w:val="0"/>
      <w:sz w:val="20"/>
    </w:rPr>
  </w:style>
  <w:style w:type="character" w:styleId="apple-converted-space">
    <w:name w:val="apple-converted-space"/>
    <w:basedOn w:val="Style20"/>
    <w:qFormat/>
    <w:rPr/>
  </w:style>
  <w:style w:type="character" w:styleId="Style19">
    <w:name w:val="Название Знак"/>
    <w:qFormat/>
    <w:rPr>
      <w:rFonts w:eastAsia="Calibri"/>
      <w:b/>
      <w:bCs/>
      <w:sz w:val="32"/>
      <w:szCs w:val="24"/>
      <w:lang w:val="ru-RU" w:bidi="ar-SA"/>
    </w:rPr>
  </w:style>
  <w:style w:type="character" w:styleId="PageNumber">
    <w:name w:val="page number"/>
    <w:basedOn w:val="Style20"/>
    <w:rPr/>
  </w:style>
  <w:style w:type="character" w:styleId="snoska">
    <w:name w:val="snoska"/>
    <w:qFormat/>
    <w:rPr>
      <w:rFonts w:cs="Times New Roman"/>
    </w:rPr>
  </w:style>
  <w:style w:type="character" w:styleId="Strong">
    <w:name w:val="Strong"/>
    <w:qFormat/>
    <w:rPr>
      <w:rFonts w:cs="Times New Roman"/>
      <w:b/>
      <w:bCs/>
    </w:rPr>
  </w:style>
  <w:style w:type="character" w:styleId="Style20">
    <w:name w:val="Основной шрифт абзаца"/>
    <w:qFormat/>
    <w:rPr/>
  </w:style>
  <w:style w:type="character" w:styleId="WW8Num1z1">
    <w:name w:val="WW8Num1z1"/>
    <w:qFormat/>
    <w:rPr>
      <w:rFonts w:cs="Times New Roman"/>
    </w:rPr>
  </w:style>
  <w:style w:type="character" w:styleId="WW8Num1z0">
    <w:name w:val="WW8Num1z0"/>
    <w:qFormat/>
    <w:rPr>
      <w:rFonts w:cs="Times New Roman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Noto Sans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cs="Noto Sans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112">
    <w:name w:val="Указатель111"/>
    <w:basedOn w:val="Normal"/>
    <w:qFormat/>
    <w:pPr>
      <w:suppressLineNumbers/>
    </w:pPr>
    <w:rPr>
      <w:rFonts w:cs="Noto Sans"/>
    </w:rPr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1112">
    <w:name w:val="Указатель1111"/>
    <w:basedOn w:val="Normal"/>
    <w:qFormat/>
    <w:pPr>
      <w:suppressLineNumbers/>
    </w:pPr>
    <w:rPr>
      <w:rFonts w:cs="Noto Sans"/>
    </w:rPr>
  </w:style>
  <w:style w:type="paragraph" w:styleId="111111">
    <w:name w:val="Заголовок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11112">
    <w:name w:val="Указатель11111"/>
    <w:basedOn w:val="Normal"/>
    <w:qFormat/>
    <w:pPr>
      <w:suppressLineNumbers/>
    </w:pPr>
    <w:rPr>
      <w:rFonts w:cs="Noto Sans"/>
    </w:rPr>
  </w:style>
  <w:style w:type="paragraph" w:styleId="1111111">
    <w:name w:val="Заголовок1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1111112">
    <w:name w:val="Указатель111111"/>
    <w:basedOn w:val="Normal"/>
    <w:qFormat/>
    <w:pPr>
      <w:suppressLineNumbers/>
    </w:pPr>
    <w:rPr>
      <w:rFonts w:cs="Droid Sans Devanagari"/>
    </w:rPr>
  </w:style>
  <w:style w:type="paragraph" w:styleId="11111111">
    <w:name w:val="Заголовок11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1111112">
    <w:name w:val="Указатель1111111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0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160"/>
      <w:ind w:hanging="0" w:left="720" w:right="0"/>
      <w:contextualSpacing/>
    </w:pPr>
    <w:rPr/>
  </w:style>
  <w:style w:type="paragraph" w:styleId="Internetlink1">
    <w:name w:val="Internet link1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1">
    <w:name w:val="Footnote11"/>
    <w:link w:val="Footnote"/>
    <w:qFormat/>
    <w:pPr>
      <w:widowControl/>
      <w:suppressAutoHyphens w:val="true"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Колонтитул1"/>
    <w:qFormat/>
    <w:pPr>
      <w:widowControl/>
      <w:suppressAutoHyphens w:val="true"/>
      <w:bidi w:val="0"/>
      <w:spacing w:lineRule="auto" w:line="240" w:before="0" w:after="160"/>
      <w:ind w:hanging="0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8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ind w:hanging="0" w:left="0" w:right="0"/>
      <w:jc w:val="both"/>
    </w:pPr>
    <w:rPr>
      <w:rFonts w:ascii="XO Thames" w:hAnsi="XO Thames" w:eastAsia="Tahoma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ind w:hanging="0" w:left="0" w:right="0"/>
      <w:jc w:val="center"/>
    </w:pPr>
    <w:rPr>
      <w:rFonts w:ascii="XO Thames" w:hAnsi="XO Thames" w:eastAsia="Tahoma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3">
    <w:name w:val="Содержимое таблицы1"/>
    <w:basedOn w:val="Normal"/>
    <w:qFormat/>
    <w:pPr>
      <w:widowControl w:val="false"/>
      <w:suppressLineNumbers/>
    </w:pPr>
    <w:rPr/>
  </w:style>
  <w:style w:type="paragraph" w:styleId="14">
    <w:name w:val="Заголовок таблицы1"/>
    <w:basedOn w:val="13"/>
    <w:qFormat/>
    <w:pPr>
      <w:suppressLineNumbers/>
      <w:jc w:val="center"/>
    </w:pPr>
    <w:rPr>
      <w:b/>
      <w:bCs/>
    </w:rPr>
  </w:style>
  <w:style w:type="paragraph" w:styleId="7">
    <w:name w:val="Заголовок таблицы7"/>
    <w:basedOn w:val="71"/>
    <w:qFormat/>
    <w:pPr>
      <w:suppressLineNumbers/>
      <w:jc w:val="center"/>
    </w:pPr>
    <w:rPr>
      <w:b/>
      <w:bCs/>
    </w:rPr>
  </w:style>
  <w:style w:type="paragraph" w:styleId="71">
    <w:name w:val="Содержимое таблицы7"/>
    <w:basedOn w:val="Normal"/>
    <w:qFormat/>
    <w:pPr>
      <w:widowControl w:val="false"/>
      <w:suppressLineNumbers/>
    </w:pPr>
    <w:rPr/>
  </w:style>
  <w:style w:type="paragraph" w:styleId="6">
    <w:name w:val="Заголовок таблицы6"/>
    <w:basedOn w:val="61"/>
    <w:qFormat/>
    <w:pPr>
      <w:suppressLineNumbers/>
      <w:jc w:val="center"/>
    </w:pPr>
    <w:rPr>
      <w:b/>
      <w:bCs/>
    </w:rPr>
  </w:style>
  <w:style w:type="paragraph" w:styleId="61">
    <w:name w:val="Содержимое таблицы6"/>
    <w:basedOn w:val="Normal"/>
    <w:qFormat/>
    <w:pPr>
      <w:widowControl w:val="false"/>
      <w:suppressLineNumbers/>
    </w:pPr>
    <w:rPr/>
  </w:style>
  <w:style w:type="paragraph" w:styleId="5">
    <w:name w:val="Заголовок таблицы5"/>
    <w:basedOn w:val="51"/>
    <w:qFormat/>
    <w:pPr>
      <w:suppressLineNumbers/>
      <w:jc w:val="center"/>
    </w:pPr>
    <w:rPr>
      <w:b/>
      <w:bCs/>
    </w:rPr>
  </w:style>
  <w:style w:type="paragraph" w:styleId="51">
    <w:name w:val="Содержимое таблицы5"/>
    <w:basedOn w:val="Normal"/>
    <w:qFormat/>
    <w:pPr>
      <w:widowControl w:val="false"/>
      <w:suppressLineNumbers/>
    </w:pPr>
    <w:rPr/>
  </w:style>
  <w:style w:type="paragraph" w:styleId="4">
    <w:name w:val="Заголовок таблицы4"/>
    <w:basedOn w:val="41"/>
    <w:qFormat/>
    <w:pPr>
      <w:suppressLineNumbers/>
      <w:jc w:val="center"/>
    </w:pPr>
    <w:rPr>
      <w:b/>
      <w:bCs/>
    </w:rPr>
  </w:style>
  <w:style w:type="paragraph" w:styleId="41">
    <w:name w:val="Содержимое таблицы4"/>
    <w:basedOn w:val="Normal"/>
    <w:qFormat/>
    <w:pPr>
      <w:widowControl w:val="false"/>
      <w:suppressLineNumbers/>
    </w:pPr>
    <w:rPr/>
  </w:style>
  <w:style w:type="paragraph" w:styleId="3">
    <w:name w:val="Заголовок таблицы3"/>
    <w:basedOn w:val="31"/>
    <w:qFormat/>
    <w:pPr>
      <w:suppressLineNumbers/>
      <w:jc w:val="center"/>
    </w:pPr>
    <w:rPr>
      <w:b/>
      <w:bCs/>
    </w:rPr>
  </w:style>
  <w:style w:type="paragraph" w:styleId="31">
    <w:name w:val="Содержимое таблицы3"/>
    <w:basedOn w:val="Normal"/>
    <w:qFormat/>
    <w:pPr>
      <w:widowControl w:val="false"/>
      <w:suppressLineNumbers/>
    </w:pPr>
    <w:rPr/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"/>
      <w:sz w:val="28"/>
      <w:szCs w:val="28"/>
    </w:rPr>
  </w:style>
  <w:style w:type="paragraph" w:styleId="122">
    <w:name w:val="Указатель12"/>
    <w:basedOn w:val="Normal"/>
    <w:qFormat/>
    <w:pPr>
      <w:suppressLineNumbers/>
    </w:pPr>
    <w:rPr>
      <w:rFonts w:cs="Noto Sans"/>
    </w:rPr>
  </w:style>
  <w:style w:type="paragraph" w:styleId="1121">
    <w:name w:val="Заголовок11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"/>
      <w:sz w:val="28"/>
      <w:szCs w:val="28"/>
    </w:rPr>
  </w:style>
  <w:style w:type="paragraph" w:styleId="1122">
    <w:name w:val="Указатель112"/>
    <w:basedOn w:val="Normal"/>
    <w:qFormat/>
    <w:pPr>
      <w:suppressLineNumbers/>
    </w:pPr>
    <w:rPr>
      <w:rFonts w:cs="Noto Sans"/>
    </w:rPr>
  </w:style>
  <w:style w:type="paragraph" w:styleId="11121">
    <w:name w:val="Заголовок111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"/>
      <w:sz w:val="28"/>
      <w:szCs w:val="28"/>
    </w:rPr>
  </w:style>
  <w:style w:type="paragraph" w:styleId="11122">
    <w:name w:val="Указатель1112"/>
    <w:basedOn w:val="Normal"/>
    <w:qFormat/>
    <w:pPr>
      <w:suppressLineNumbers/>
    </w:pPr>
    <w:rPr>
      <w:rFonts w:cs="Noto Sans"/>
    </w:rPr>
  </w:style>
  <w:style w:type="paragraph" w:styleId="111121">
    <w:name w:val="Заголовок1111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cs="Liberation Sans;Arial"/>
      <w:sz w:val="28"/>
    </w:rPr>
  </w:style>
  <w:style w:type="paragraph" w:styleId="111122">
    <w:name w:val="Указатель11112"/>
    <w:basedOn w:val="Normal"/>
    <w:qFormat/>
    <w:pPr/>
    <w:rPr/>
  </w:style>
  <w:style w:type="paragraph" w:styleId="111111111">
    <w:name w:val="Заголовок11111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"/>
      <w:sz w:val="28"/>
      <w:szCs w:val="28"/>
    </w:rPr>
  </w:style>
  <w:style w:type="paragraph" w:styleId="111111112">
    <w:name w:val="Указатель11111111"/>
    <w:basedOn w:val="Normal"/>
    <w:qFormat/>
    <w:pPr>
      <w:suppressLineNumbers/>
    </w:pPr>
    <w:rPr>
      <w:rFonts w:cs="Noto Sans"/>
    </w:rPr>
  </w:style>
  <w:style w:type="paragraph" w:styleId="Contents711">
    <w:name w:val="Contents 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Текст выноски11"/>
    <w:basedOn w:val="Normal"/>
    <w:qFormat/>
    <w:pPr/>
    <w:rPr>
      <w:rFonts w:ascii="Tahoma" w:hAnsi="Tahoma" w:cs="Tahoma"/>
      <w:sz w:val="16"/>
    </w:rPr>
  </w:style>
  <w:style w:type="paragraph" w:styleId="114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user">
    <w:name w:val="Колонтитулы (user)"/>
    <w:basedOn w:val="Normal"/>
    <w:qFormat/>
    <w:pPr/>
    <w:rPr/>
  </w:style>
  <w:style w:type="paragraph" w:styleId="Contents311">
    <w:name w:val="Contents 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5">
    <w:name w:val="Текст выноски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Droid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Нижний колонтитул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Основной шрифт абзац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8">
    <w:name w:val="Верхний колонтитул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23">
    <w:name w:val="Содержимое врезки12"/>
    <w:basedOn w:val="Normal"/>
    <w:qFormat/>
    <w:pPr/>
    <w:rPr/>
  </w:style>
  <w:style w:type="paragraph" w:styleId="Contents511">
    <w:name w:val="Contents 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11">
    <w:name w:val="Contents 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1">
    <w:name w:val="Internet link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15">
    <w:name w:val="Заголовок таблицы11"/>
    <w:basedOn w:val="116"/>
    <w:qFormat/>
    <w:pPr>
      <w:jc w:val="center"/>
    </w:pPr>
    <w:rPr>
      <w:b/>
    </w:rPr>
  </w:style>
  <w:style w:type="paragraph" w:styleId="116">
    <w:name w:val="Содержимое таблицы11"/>
    <w:basedOn w:val="Normal"/>
    <w:qFormat/>
    <w:pPr>
      <w:widowControl w:val="false"/>
    </w:pPr>
    <w:rPr/>
  </w:style>
  <w:style w:type="paragraph" w:styleId="21">
    <w:name w:val="Заголовок 2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11">
    <w:name w:val="Contents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1">
    <w:name w:val="Text body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11">
    <w:name w:val="Contents 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11">
    <w:name w:val="Contents 9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11">
    <w:name w:val="Contents 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11">
    <w:name w:val="Contents 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Содержимое врезки11"/>
    <w:basedOn w:val="Normal"/>
    <w:qFormat/>
    <w:pPr/>
    <w:rPr/>
  </w:style>
  <w:style w:type="paragraph" w:styleId="1113">
    <w:name w:val="Заголовок таблицы111"/>
    <w:basedOn w:val="1114"/>
    <w:qFormat/>
    <w:pPr/>
    <w:rPr/>
  </w:style>
  <w:style w:type="paragraph" w:styleId="1114">
    <w:name w:val="Содержимое таблицы111"/>
    <w:basedOn w:val="Normal"/>
    <w:qFormat/>
    <w:pPr/>
    <w:rPr/>
  </w:style>
  <w:style w:type="paragraph" w:styleId="22">
    <w:name w:val="Содержимое врезки2"/>
    <w:basedOn w:val="Normal"/>
    <w:qFormat/>
    <w:pPr/>
    <w:rPr/>
  </w:style>
  <w:style w:type="paragraph" w:styleId="23">
    <w:name w:val="Заголовок таблицы2"/>
    <w:basedOn w:val="24"/>
    <w:qFormat/>
    <w:pPr>
      <w:suppressLineNumbers/>
      <w:jc w:val="center"/>
    </w:pPr>
    <w:rPr>
      <w:b/>
      <w:bCs/>
    </w:rPr>
  </w:style>
  <w:style w:type="paragraph" w:styleId="24">
    <w:name w:val="Содержимое таблицы2"/>
    <w:basedOn w:val="Normal"/>
    <w:qFormat/>
    <w:pPr>
      <w:widowControl w:val="false"/>
      <w:suppressLineNumbers/>
    </w:pPr>
    <w:rPr/>
  </w:style>
  <w:style w:type="paragraph" w:styleId="32">
    <w:name w:val="Содержимое врезки3"/>
    <w:basedOn w:val="Normal"/>
    <w:qFormat/>
    <w:pPr/>
    <w:rPr/>
  </w:style>
  <w:style w:type="paragraph" w:styleId="42">
    <w:name w:val="Содержимое врезки4"/>
    <w:basedOn w:val="Normal"/>
    <w:qFormat/>
    <w:pPr/>
    <w:rPr/>
  </w:style>
  <w:style w:type="paragraph" w:styleId="19">
    <w:name w:val="Содержимое врезки1"/>
    <w:basedOn w:val="Normal"/>
    <w:qFormat/>
    <w:pPr/>
    <w:rPr/>
  </w:style>
  <w:style w:type="paragraph" w:styleId="Style21">
    <w:name w:val="Колонтитулы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uppressAutoHyphens w:val="true"/>
      <w:overflowPunct w:val="false"/>
      <w:ind w:firstLine="709" w:left="0" w:right="0"/>
      <w:jc w:val="both"/>
      <w:textAlignment w:val="baseline"/>
    </w:pPr>
    <w:rPr>
      <w:spacing w:val="-4"/>
      <w:sz w:val="22"/>
      <w:szCs w:val="20"/>
    </w:rPr>
  </w:style>
  <w:style w:type="paragraph" w:styleId="ListParagraph2">
    <w:name w:val="List Paragraph2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110">
    <w:name w:val="Текст выноски1"/>
    <w:basedOn w:val="Normal"/>
    <w:qFormat/>
    <w:pPr/>
    <w:rPr>
      <w:rFonts w:ascii="Tahoma" w:hAnsi="Tahoma" w:cs="Tahoma"/>
      <w:sz w:val="16"/>
      <w:szCs w:val="16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caption21111">
    <w:name w:val="caption211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111121">
    <w:name w:val="Указатель111112"/>
    <w:basedOn w:val="Normal"/>
    <w:qFormat/>
    <w:pPr>
      <w:suppressLineNumbers/>
    </w:pPr>
    <w:rPr>
      <w:rFonts w:cs="Noto Sans"/>
    </w:rPr>
  </w:style>
  <w:style w:type="paragraph" w:styleId="caption2111">
    <w:name w:val="caption21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111122">
    <w:name w:val="Заголовок111112"/>
    <w:basedOn w:val="Normal"/>
    <w:next w:val="BodyText"/>
    <w:qFormat/>
    <w:pPr>
      <w:jc w:val="center"/>
    </w:pPr>
    <w:rPr>
      <w:rFonts w:eastAsia="Calibri"/>
      <w:b/>
      <w:bCs/>
      <w:sz w:val="32"/>
    </w:rPr>
  </w:style>
  <w:style w:type="paragraph" w:styleId="11113">
    <w:name w:val="Указатель11113"/>
    <w:basedOn w:val="Normal"/>
    <w:qFormat/>
    <w:pPr>
      <w:suppressLineNumbers/>
    </w:pPr>
    <w:rPr>
      <w:rFonts w:cs="Noto Sans"/>
    </w:rPr>
  </w:style>
  <w:style w:type="paragraph" w:styleId="caption211">
    <w:name w:val="caption2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11131">
    <w:name w:val="Заголовок11113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31">
    <w:name w:val="Указатель1113"/>
    <w:basedOn w:val="Normal"/>
    <w:qFormat/>
    <w:pPr>
      <w:suppressLineNumbers/>
    </w:pPr>
    <w:rPr>
      <w:rFonts w:cs="Noto Sans"/>
    </w:rPr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1132">
    <w:name w:val="Заголовок111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"/>
      <w:sz w:val="28"/>
      <w:szCs w:val="28"/>
    </w:rPr>
  </w:style>
  <w:style w:type="paragraph" w:styleId="1131">
    <w:name w:val="Указатель113"/>
    <w:basedOn w:val="Normal"/>
    <w:qFormat/>
    <w:pPr>
      <w:suppressLineNumbers/>
    </w:pPr>
    <w:rPr>
      <w:rFonts w:cs="Noto Sans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132">
    <w:name w:val="Заголовок11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"/>
      <w:sz w:val="28"/>
      <w:szCs w:val="28"/>
    </w:rPr>
  </w:style>
  <w:style w:type="paragraph" w:styleId="131">
    <w:name w:val="Указатель13"/>
    <w:basedOn w:val="Normal"/>
    <w:qFormat/>
    <w:pPr>
      <w:suppressLineNumbers/>
    </w:pPr>
    <w:rPr>
      <w:rFonts w:cs="Noto Sans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32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table" w:default="1" w:styleId="Style_2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LibreOffice/24.8.7.2$Linux_X86_64 LibreOffice_project/480$Build-2</Application>
  <AppVersion>15.0000</AppVersion>
  <Pages>1</Pages>
  <Words>167</Words>
  <Characters>1156</Characters>
  <CharactersWithSpaces>1437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2026-08-05T10:42:13Z</cp:lastPrinted>
  <dcterms:modified xsi:type="dcterms:W3CDTF">2026-08-07T14:49:46Z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