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7"/>
        <w:ind w:left="5103" w:firstLine="709"/>
        <w:jc w:val="left"/>
        <w:spacing w:line="240" w:lineRule="exact"/>
        <w:widowControl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ПРОЕКТ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857"/>
        <w:ind w:left="5103" w:firstLine="709"/>
        <w:jc w:val="center"/>
        <w:spacing w:line="240" w:lineRule="exact"/>
        <w:widowControl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</w:p>
    <w:p>
      <w:pPr>
        <w:pStyle w:val="857"/>
        <w:ind w:left="5103"/>
        <w:jc w:val="center"/>
        <w:spacing w:line="240" w:lineRule="exact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депутата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57"/>
        <w:ind w:left="5103" w:firstLine="0"/>
        <w:jc w:val="center"/>
        <w:spacing w:line="240" w:lineRule="exact"/>
        <w:widowControl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Ставропольской городской Думы </w:t>
      </w: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</w:p>
    <w:p>
      <w:pPr>
        <w:pStyle w:val="857"/>
        <w:ind w:left="5103" w:firstLine="0"/>
        <w:jc w:val="center"/>
        <w:spacing w:line="240" w:lineRule="exact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b w:val="0"/>
          <w:sz w:val="28"/>
          <w:szCs w:val="28"/>
          <w:highlight w:val="none"/>
        </w:rPr>
        <w:t xml:space="preserve">Г.И.Тищенко</w:t>
      </w:r>
      <w:r>
        <w:rPr>
          <w:rFonts w:ascii="Times New Roman" w:hAnsi="Times New Roman" w:cs="Times New Roman"/>
          <w:b w:val="0"/>
          <w:sz w:val="28"/>
          <w:szCs w:val="28"/>
          <w:highlight w:val="none"/>
        </w:rPr>
      </w:r>
    </w:p>
    <w:p>
      <w:pPr>
        <w:pStyle w:val="852"/>
        <w:ind w:firstLine="709"/>
        <w:spacing w:after="0" w:line="240" w:lineRule="auto"/>
        <w:rPr>
          <w:rFonts w:ascii="Times New Roman" w:hAnsi="Times New Roman" w:eastAsia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852"/>
        <w:ind w:firstLine="709"/>
        <w:spacing w:after="0" w:line="240" w:lineRule="auto"/>
        <w:rPr>
          <w:rFonts w:ascii="Times New Roman" w:hAnsi="Times New Roman" w:eastAsia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852"/>
        <w:ind w:firstLine="709"/>
        <w:spacing w:after="0" w:line="240" w:lineRule="auto"/>
        <w:rPr>
          <w:rFonts w:ascii="Times New Roman" w:hAnsi="Times New Roman" w:eastAsia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852"/>
        <w:ind w:firstLine="709"/>
        <w:spacing w:after="0" w:line="240" w:lineRule="auto"/>
        <w:rPr>
          <w:rFonts w:ascii="Times New Roman" w:hAnsi="Times New Roman" w:eastAsia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852"/>
        <w:ind w:firstLine="709"/>
        <w:spacing w:after="0" w:line="240" w:lineRule="auto"/>
        <w:rPr>
          <w:rFonts w:ascii="Times New Roman" w:hAnsi="Times New Roman" w:eastAsia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852"/>
        <w:ind w:firstLine="709"/>
        <w:spacing w:after="0" w:line="240" w:lineRule="auto"/>
        <w:rPr>
          <w:rFonts w:ascii="Times New Roman" w:hAnsi="Times New Roman" w:eastAsia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852"/>
        <w:ind w:firstLine="709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СТАВРОПОЛЬСКАЯ ГОРОДСКАЯ ДУМА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852"/>
        <w:ind w:firstLine="709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852"/>
        <w:ind w:firstLine="709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Р Е Ш Е Н И Е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856"/>
        <w:ind w:firstLine="709"/>
        <w:jc w:val="both"/>
        <w:rPr>
          <w:rFonts w:ascii="Times New Roman" w:hAnsi="Times New Roman"/>
          <w:sz w:val="28"/>
          <w:szCs w:val="28"/>
        </w:rPr>
        <w:suppressLineNumbers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6"/>
        <w:ind w:firstLine="0"/>
        <w:jc w:val="both"/>
        <w:rPr>
          <w:rFonts w:ascii="Times New Roman" w:hAnsi="Times New Roman"/>
          <w:sz w:val="28"/>
          <w:szCs w:val="28"/>
        </w:rPr>
        <w:suppressLineNumbers w:val="0"/>
      </w:pPr>
      <w:r>
        <w:rPr>
          <w:rFonts w:ascii="Times New Roman" w:hAnsi="Times New Roman"/>
          <w:sz w:val="28"/>
          <w:szCs w:val="28"/>
        </w:rPr>
        <w:t xml:space="preserve">___________ 20</w:t>
      </w:r>
      <w:r>
        <w:rPr>
          <w:rFonts w:ascii="Times New Roman" w:hAnsi="Times New Roman"/>
          <w:sz w:val="28"/>
          <w:szCs w:val="28"/>
        </w:rPr>
        <w:t xml:space="preserve">26</w:t>
      </w:r>
      <w:r>
        <w:rPr>
          <w:rFonts w:ascii="Times New Roman" w:hAnsi="Times New Roman"/>
          <w:sz w:val="28"/>
          <w:szCs w:val="28"/>
        </w:rPr>
        <w:t xml:space="preserve"> г.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г. Ставрополь                                           № 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7"/>
        <w:ind w:firstLine="709"/>
        <w:jc w:val="both"/>
        <w:spacing w:line="240" w:lineRule="exact"/>
        <w:widowControl/>
        <w:rPr>
          <w:rFonts w:ascii="Times New Roman" w:hAnsi="Times New Roman" w:cs="Times New Roman"/>
          <w:b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857"/>
        <w:ind w:firstLine="709"/>
        <w:jc w:val="both"/>
        <w:spacing w:line="240" w:lineRule="exact"/>
        <w:widowControl/>
        <w:rPr>
          <w:rFonts w:ascii="Times New Roman" w:hAnsi="Times New Roman" w:cs="Times New Roman"/>
          <w:b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852"/>
        <w:ind w:firstLine="0"/>
        <w:jc w:val="both"/>
        <w:spacing w:after="0" w:line="240" w:lineRule="exact"/>
        <w:rPr>
          <w:rFonts w:ascii="Times New Roman" w:hAnsi="Times New Roman" w:eastAsia="Times New Roman"/>
          <w:sz w:val="28"/>
          <w:szCs w:val="28"/>
        </w:rPr>
        <w:suppressLineNumbers w:val="0"/>
      </w:pPr>
      <w:r>
        <w:rPr>
          <w:rFonts w:ascii="Times New Roman" w:hAnsi="Times New Roman"/>
          <w:sz w:val="28"/>
          <w:szCs w:val="28"/>
        </w:rPr>
        <w:t xml:space="preserve">О внесении изменений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решение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Ставропольской городской Думы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«Об утверждении Положения о порядке перечисления в бюджет города Ставрополя части прибыли, остающейся в распоряжении предприятия после уплаты налогов и иных обязательных платежей, муниципальными унитарными предприятиями города Ставрополя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852"/>
        <w:ind w:firstLine="709"/>
        <w:jc w:val="both"/>
        <w:spacing w:after="0" w:line="240" w:lineRule="exact"/>
        <w:suppressLineNumbers w:val="0"/>
      </w:pPr>
      <w:r/>
      <w:r/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/>
          <w:sz w:val="28"/>
          <w:szCs w:val="28"/>
        </w:rPr>
        <w:t xml:space="preserve">В соответствии с Федеральным законом от 20 марта 2025 года  </w:t>
        <w:br/>
      </w:r>
      <w:r>
        <w:rPr>
          <w:rFonts w:ascii="Times New Roman" w:hAnsi="Times New Roman"/>
          <w:sz w:val="28"/>
          <w:szCs w:val="28"/>
        </w:rPr>
        <w:t xml:space="preserve">№ 33-ФЗ «Об общих принципах организации местного самоуправления в единой системе публичной власти», Федеральным законом от 14 ноября  2002 года № 161-ФЗ «О государственных и муниципальных унитарных предприятиях»</w:t>
      </w:r>
      <w:r>
        <w:rPr>
          <w:rFonts w:ascii="Times New Roman" w:hAnsi="Times New Roman"/>
          <w:sz w:val="28"/>
          <w:szCs w:val="28"/>
        </w:rPr>
        <w:t xml:space="preserve"> и Уставом муниципального образования городского округа города Ставрополя Ставропольского края</w:t>
      </w:r>
      <w:r>
        <w:rPr>
          <w:rFonts w:ascii="Times New Roman" w:hAnsi="Times New Roman"/>
          <w:sz w:val="28"/>
          <w:szCs w:val="28"/>
        </w:rPr>
        <w:t xml:space="preserve"> Ставропольская городская Дума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  <w:suppressLineNumbers w:val="0"/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2"/>
        <w:ind w:firstLine="0"/>
        <w:jc w:val="both"/>
        <w:spacing w:after="0" w:line="240" w:lineRule="auto"/>
        <w:rPr>
          <w:rFonts w:ascii="Times New Roman" w:hAnsi="Times New Roman"/>
          <w:sz w:val="28"/>
          <w:szCs w:val="28"/>
        </w:rPr>
        <w:suppressLineNumbers w:val="0"/>
      </w:pPr>
      <w:r>
        <w:rPr>
          <w:rFonts w:ascii="Times New Roman" w:hAnsi="Times New Roman"/>
          <w:sz w:val="28"/>
          <w:szCs w:val="28"/>
        </w:rPr>
        <w:t xml:space="preserve">РЕШИЛА: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  <w:suppressLineNumbers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52"/>
        <w:ind w:left="0" w:righ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Внести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решение Ставропольской городской Дум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ы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от 25 июня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  2008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г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№ 103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«О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б утверждении Положения о порядке перечисления в бюджет города Ставрополя части прибыли, остающейся в распоряжении предприятия после уплаты налогов и иных обязательных платежей, муниципальными унитарными предприятиями города Ставрополя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»               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(с изменениями, внесенными решения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ми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Ставропольской городской Думы  от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31 августа 2011 г. № 104, от 25 апреля 2012 г. № 202, от 03 декабря 2014 г.   № 576, от 29 ноября 2023 г. № 231) (далее соответственно – решение, Положение)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следующие изменения: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          1)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преамбулу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решения изложить в следующей редакции: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«В соответствии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Федеральным законом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от 14 ноября 2002 года            № 161-ФЗ «</w:t>
      </w:r>
      <w:r>
        <w:rPr>
          <w:rFonts w:ascii="Times New Roman" w:hAnsi="Times New Roman"/>
          <w:sz w:val="28"/>
          <w:szCs w:val="28"/>
        </w:rPr>
        <w:t xml:space="preserve">О государственных и муниципальных унитарных предприятиях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», Уставом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муниципального образования городского округа города Ставрополя Ставропольского края Ставропольская городская Дума решила:»;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</w:rPr>
        <w:t xml:space="preserve">  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2) пункт 1.1 Положения 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зложить в следующей редакции: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«1.1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Настоящее Положение о порядке перечисления в бюджет города Ставрополя части прибыли, остающейся в распоряжении предприятия после уплаты налогов и иных обязательных платежей, муниципальными унитарными предприятиями города Ставрополя (далее - Положение) разр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аботано в соответствии с Гражданским кодексом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Российской Федерации, Бюджетным кодексом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Российской Федерации, Налоговым кодексом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Российской Федерации, Федеральными законами от 20 марта 2025 года        № 33-ФЗ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общих принципах организации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в единой системе публичной власти»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от 14 ноября 2002 года № 161-ФЗ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  «О государственных и муниципальных унитарных предприятиях»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 Настоящее решение вступает в силу на следующий день после дня его официального опубликования в газете «Вечерний Ставрополь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».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861"/>
        <w:ind w:firstLine="0"/>
        <w:jc w:val="both"/>
        <w:spacing w:line="240" w:lineRule="exact"/>
        <w:suppressLineNumbers w:val="0"/>
      </w:pPr>
      <w:r>
        <w:t xml:space="preserve">Председатель </w:t>
      </w:r>
      <w:r/>
    </w:p>
    <w:p>
      <w:pPr>
        <w:pStyle w:val="861"/>
        <w:ind w:firstLine="0"/>
        <w:jc w:val="both"/>
        <w:spacing w:line="240" w:lineRule="exact"/>
        <w:suppressLineNumbers w:val="0"/>
      </w:pPr>
      <w:r>
        <w:t xml:space="preserve">Ставропольской городской Думы</w:t>
        <w:tab/>
        <w:tab/>
        <w:tab/>
        <w:tab/>
        <w:tab/>
        <w:t xml:space="preserve">  </w:t>
      </w:r>
      <w:r>
        <w:t xml:space="preserve"> </w:t>
      </w:r>
      <w:r>
        <w:t xml:space="preserve">        Г.С.Колягин</w:t>
      </w:r>
      <w:r/>
    </w:p>
    <w:p>
      <w:pPr>
        <w:pStyle w:val="861"/>
        <w:ind w:firstLine="709"/>
        <w:jc w:val="both"/>
        <w:suppressLineNumbers w:val="0"/>
      </w:pPr>
      <w:r/>
      <w:r/>
    </w:p>
    <w:p>
      <w:pPr>
        <w:pStyle w:val="861"/>
        <w:ind w:firstLine="709"/>
        <w:jc w:val="both"/>
        <w:suppressLineNumbers w:val="0"/>
      </w:pPr>
      <w:r>
        <w:rPr>
          <w:lang w:val="en-US"/>
        </w:rPr>
      </w:r>
      <w:r/>
    </w:p>
    <w:p>
      <w:pPr>
        <w:pStyle w:val="861"/>
        <w:ind w:firstLine="709"/>
        <w:jc w:val="both"/>
        <w:suppressLineNumbers w:val="0"/>
      </w:pPr>
      <w:r/>
      <w:r/>
    </w:p>
    <w:p>
      <w:pPr>
        <w:pStyle w:val="852"/>
        <w:ind w:firstLine="0"/>
        <w:jc w:val="both"/>
        <w:spacing w:after="0" w:line="240" w:lineRule="exact"/>
        <w:outlineLvl w:val="2"/>
        <w:suppressLineNumbers w:val="0"/>
      </w:pPr>
      <w:r>
        <w:rPr>
          <w:rStyle w:val="860"/>
          <w:sz w:val="28"/>
          <w:szCs w:val="28"/>
        </w:rPr>
        <w:t xml:space="preserve">Глава города Ставрополя   </w:t>
      </w:r>
      <w:r>
        <w:rPr>
          <w:rStyle w:val="860"/>
          <w:sz w:val="28"/>
          <w:szCs w:val="28"/>
        </w:rPr>
        <w:t xml:space="preserve">                                                 </w:t>
      </w:r>
      <w:r>
        <w:rPr>
          <w:rStyle w:val="860"/>
          <w:sz w:val="28"/>
          <w:szCs w:val="28"/>
        </w:rPr>
        <w:t xml:space="preserve"> </w:t>
      </w:r>
      <w:r>
        <w:rPr>
          <w:rStyle w:val="860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lang w:eastAsia="ru-RU"/>
        </w:rPr>
        <w:t xml:space="preserve">И.И.Ульянченко</w:t>
      </w:r>
      <w:r/>
    </w:p>
    <w:p>
      <w:pPr>
        <w:pStyle w:val="861"/>
        <w:ind w:firstLine="709"/>
        <w:jc w:val="both"/>
        <w:suppressLineNumbers w:val="0"/>
      </w:pPr>
      <w:r/>
      <w:r/>
    </w:p>
    <w:p>
      <w:pPr>
        <w:pStyle w:val="861"/>
        <w:ind w:firstLine="709"/>
        <w:jc w:val="both"/>
        <w:suppressLineNumbers w:val="0"/>
      </w:pPr>
      <w:r/>
      <w:r/>
    </w:p>
    <w:p>
      <w:pPr>
        <w:pStyle w:val="861"/>
        <w:ind w:firstLine="0"/>
        <w:jc w:val="both"/>
        <w:suppressLineNumbers w:val="0"/>
      </w:pPr>
      <w:r>
        <w:t xml:space="preserve">Подписано __ __________ 20</w:t>
      </w:r>
      <w:r>
        <w:t xml:space="preserve">26</w:t>
      </w:r>
      <w:r>
        <w:t xml:space="preserve"> г.</w:t>
      </w:r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985" w:header="720" w:footer="72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4">
    <w:name w:val="Heading 1"/>
    <w:basedOn w:val="852"/>
    <w:next w:val="852"/>
    <w:link w:val="67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5">
    <w:name w:val="Heading 1 Char"/>
    <w:link w:val="674"/>
    <w:uiPriority w:val="9"/>
    <w:rPr>
      <w:rFonts w:ascii="Arial" w:hAnsi="Arial" w:eastAsia="Arial" w:cs="Arial"/>
      <w:sz w:val="40"/>
      <w:szCs w:val="40"/>
    </w:rPr>
  </w:style>
  <w:style w:type="paragraph" w:styleId="676">
    <w:name w:val="Heading 2"/>
    <w:basedOn w:val="852"/>
    <w:next w:val="852"/>
    <w:link w:val="67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7">
    <w:name w:val="Heading 2 Char"/>
    <w:link w:val="676"/>
    <w:uiPriority w:val="9"/>
    <w:rPr>
      <w:rFonts w:ascii="Arial" w:hAnsi="Arial" w:eastAsia="Arial" w:cs="Arial"/>
      <w:sz w:val="34"/>
    </w:rPr>
  </w:style>
  <w:style w:type="paragraph" w:styleId="678">
    <w:name w:val="Heading 3"/>
    <w:basedOn w:val="852"/>
    <w:next w:val="852"/>
    <w:link w:val="67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9">
    <w:name w:val="Heading 3 Char"/>
    <w:link w:val="678"/>
    <w:uiPriority w:val="9"/>
    <w:rPr>
      <w:rFonts w:ascii="Arial" w:hAnsi="Arial" w:eastAsia="Arial" w:cs="Arial"/>
      <w:sz w:val="30"/>
      <w:szCs w:val="30"/>
    </w:rPr>
  </w:style>
  <w:style w:type="paragraph" w:styleId="680">
    <w:name w:val="Heading 4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1">
    <w:name w:val="Heading 4 Char"/>
    <w:link w:val="680"/>
    <w:uiPriority w:val="9"/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3">
    <w:name w:val="Heading 5 Char"/>
    <w:link w:val="682"/>
    <w:uiPriority w:val="9"/>
    <w:rPr>
      <w:rFonts w:ascii="Arial" w:hAnsi="Arial" w:eastAsia="Arial" w:cs="Arial"/>
      <w:b/>
      <w:bCs/>
      <w:sz w:val="24"/>
      <w:szCs w:val="24"/>
    </w:rPr>
  </w:style>
  <w:style w:type="paragraph" w:styleId="684">
    <w:name w:val="Heading 6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5">
    <w:name w:val="Heading 6 Char"/>
    <w:link w:val="684"/>
    <w:uiPriority w:val="9"/>
    <w:rPr>
      <w:rFonts w:ascii="Arial" w:hAnsi="Arial" w:eastAsia="Arial" w:cs="Arial"/>
      <w:b/>
      <w:bCs/>
      <w:sz w:val="22"/>
      <w:szCs w:val="22"/>
    </w:rPr>
  </w:style>
  <w:style w:type="paragraph" w:styleId="686">
    <w:name w:val="Heading 7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7">
    <w:name w:val="Heading 7 Char"/>
    <w:link w:val="6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8">
    <w:name w:val="Heading 8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9">
    <w:name w:val="Heading 8 Char"/>
    <w:link w:val="688"/>
    <w:uiPriority w:val="9"/>
    <w:rPr>
      <w:rFonts w:ascii="Arial" w:hAnsi="Arial" w:eastAsia="Arial" w:cs="Arial"/>
      <w:i/>
      <w:iCs/>
      <w:sz w:val="22"/>
      <w:szCs w:val="22"/>
    </w:rPr>
  </w:style>
  <w:style w:type="paragraph" w:styleId="690">
    <w:name w:val="Heading 9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1">
    <w:name w:val="Heading 9 Char"/>
    <w:link w:val="690"/>
    <w:uiPriority w:val="9"/>
    <w:rPr>
      <w:rFonts w:ascii="Arial" w:hAnsi="Arial" w:eastAsia="Arial" w:cs="Arial"/>
      <w:i/>
      <w:iCs/>
      <w:sz w:val="21"/>
      <w:szCs w:val="21"/>
    </w:rPr>
  </w:style>
  <w:style w:type="paragraph" w:styleId="692">
    <w:name w:val="List Paragraph"/>
    <w:basedOn w:val="852"/>
    <w:uiPriority w:val="34"/>
    <w:qFormat/>
    <w:pPr>
      <w:contextualSpacing/>
      <w:ind w:left="720"/>
    </w:pPr>
  </w:style>
  <w:style w:type="paragraph" w:styleId="693">
    <w:name w:val="No Spacing"/>
    <w:uiPriority w:val="1"/>
    <w:qFormat/>
    <w:pPr>
      <w:spacing w:before="0" w:after="0" w:line="240" w:lineRule="auto"/>
    </w:p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next w:val="852"/>
    <w:link w:val="852"/>
    <w:qFormat/>
    <w:pPr>
      <w:spacing w:after="200" w:line="276" w:lineRule="auto"/>
    </w:pPr>
    <w:rPr>
      <w:rFonts w:ascii="Calibri" w:hAnsi="Calibri" w:eastAsia="Calibri"/>
      <w:sz w:val="22"/>
      <w:szCs w:val="22"/>
      <w:lang w:val="ru-RU" w:eastAsia="en-US" w:bidi="ar-SA"/>
    </w:rPr>
  </w:style>
  <w:style w:type="character" w:styleId="853">
    <w:name w:val="Основной шрифт абзаца"/>
    <w:next w:val="853"/>
    <w:link w:val="852"/>
    <w:semiHidden/>
  </w:style>
  <w:style w:type="table" w:styleId="854">
    <w:name w:val="Обычная таблица"/>
    <w:next w:val="854"/>
    <w:link w:val="852"/>
    <w:semiHidden/>
    <w:tblPr/>
  </w:style>
  <w:style w:type="numbering" w:styleId="855">
    <w:name w:val="Нет списка"/>
    <w:next w:val="855"/>
    <w:link w:val="852"/>
    <w:semiHidden/>
  </w:style>
  <w:style w:type="paragraph" w:styleId="856">
    <w:name w:val="ConsNormal"/>
    <w:next w:val="856"/>
    <w:link w:val="852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57">
    <w:name w:val="ConsTitle"/>
    <w:next w:val="857"/>
    <w:link w:val="852"/>
    <w:pPr>
      <w:widowControl w:val="off"/>
    </w:pPr>
    <w:rPr>
      <w:rFonts w:ascii="Arial" w:hAnsi="Arial" w:cs="Arial"/>
      <w:b/>
      <w:bCs/>
      <w:sz w:val="16"/>
      <w:szCs w:val="16"/>
      <w:lang w:val="ru-RU" w:eastAsia="ru-RU" w:bidi="ar-SA"/>
    </w:rPr>
  </w:style>
  <w:style w:type="paragraph" w:styleId="858">
    <w:name w:val="ConsPlusTitle"/>
    <w:next w:val="858"/>
    <w:link w:val="852"/>
    <w:rPr>
      <w:rFonts w:ascii="Calibri" w:hAnsi="Calibri" w:eastAsia="Calibri" w:cs="Calibri"/>
      <w:b/>
      <w:bCs/>
      <w:sz w:val="22"/>
      <w:szCs w:val="22"/>
      <w:lang w:val="ru-RU" w:eastAsia="en-US" w:bidi="ar-SA"/>
    </w:rPr>
  </w:style>
  <w:style w:type="paragraph" w:styleId="859">
    <w:name w:val="Текст выноски"/>
    <w:basedOn w:val="852"/>
    <w:next w:val="859"/>
    <w:link w:val="852"/>
    <w:semiHidden/>
    <w:rPr>
      <w:rFonts w:ascii="Tahoma" w:hAnsi="Tahoma" w:cs="Tahoma"/>
      <w:sz w:val="16"/>
      <w:szCs w:val="16"/>
    </w:rPr>
  </w:style>
  <w:style w:type="character" w:styleId="860">
    <w:name w:val="Font Style11"/>
    <w:next w:val="860"/>
    <w:link w:val="852"/>
    <w:uiPriority w:val="99"/>
    <w:rPr>
      <w:rFonts w:ascii="Times New Roman" w:hAnsi="Times New Roman" w:cs="Times New Roman"/>
      <w:sz w:val="26"/>
      <w:szCs w:val="26"/>
    </w:rPr>
  </w:style>
  <w:style w:type="paragraph" w:styleId="861">
    <w:name w:val="ConsPlusNormal"/>
    <w:next w:val="861"/>
    <w:link w:val="852"/>
    <w:rPr>
      <w:sz w:val="28"/>
      <w:szCs w:val="28"/>
      <w:lang w:val="ru-RU" w:eastAsia="ru-RU" w:bidi="ar-SA"/>
    </w:rPr>
  </w:style>
  <w:style w:type="paragraph" w:styleId="862">
    <w:name w:val="Верхний колонтитул"/>
    <w:basedOn w:val="852"/>
    <w:next w:val="862"/>
    <w:link w:val="863"/>
    <w:uiPriority w:val="99"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863">
    <w:name w:val="Верхний колонтитул Знак"/>
    <w:next w:val="863"/>
    <w:link w:val="862"/>
    <w:uiPriority w:val="99"/>
    <w:rPr>
      <w:rFonts w:ascii="Calibri" w:hAnsi="Calibri" w:eastAsia="Calibri"/>
      <w:sz w:val="22"/>
      <w:szCs w:val="22"/>
      <w:lang w:eastAsia="en-US"/>
    </w:rPr>
  </w:style>
  <w:style w:type="paragraph" w:styleId="864">
    <w:name w:val="Нижний колонтитул"/>
    <w:basedOn w:val="852"/>
    <w:next w:val="864"/>
    <w:link w:val="865"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865">
    <w:name w:val="Нижний колонтитул Знак"/>
    <w:next w:val="865"/>
    <w:link w:val="864"/>
    <w:rPr>
      <w:rFonts w:ascii="Calibri" w:hAnsi="Calibri" w:eastAsia="Calibri"/>
      <w:sz w:val="22"/>
      <w:szCs w:val="22"/>
      <w:lang w:eastAsia="en-US"/>
    </w:rPr>
  </w:style>
  <w:style w:type="character" w:styleId="866">
    <w:name w:val="Гиперссылка"/>
    <w:next w:val="866"/>
    <w:link w:val="852"/>
    <w:rPr>
      <w:color w:val="0563c1"/>
      <w:u w:val="single"/>
    </w:rPr>
  </w:style>
  <w:style w:type="character" w:styleId="867">
    <w:name w:val="Неразрешенное упоминание"/>
    <w:next w:val="867"/>
    <w:link w:val="852"/>
    <w:uiPriority w:val="99"/>
    <w:semiHidden/>
    <w:unhideWhenUsed/>
    <w:rPr>
      <w:color w:val="605e5c"/>
      <w:shd w:val="clear" w:color="auto" w:fill="e1dfdd"/>
    </w:rPr>
  </w:style>
  <w:style w:type="paragraph" w:styleId="868">
    <w:name w:val="Обычный (Интернет)"/>
    <w:basedOn w:val="852"/>
    <w:next w:val="868"/>
    <w:link w:val="852"/>
    <w:rPr>
      <w:rFonts w:ascii="Times New Roman" w:hAnsi="Times New Roman"/>
      <w:sz w:val="24"/>
      <w:szCs w:val="24"/>
    </w:rPr>
  </w:style>
  <w:style w:type="paragraph" w:styleId="869">
    <w:name w:val="Текст концевой сноски"/>
    <w:basedOn w:val="852"/>
    <w:next w:val="869"/>
    <w:link w:val="870"/>
    <w:rPr>
      <w:sz w:val="20"/>
      <w:szCs w:val="20"/>
    </w:rPr>
  </w:style>
  <w:style w:type="character" w:styleId="870">
    <w:name w:val="Текст концевой сноски Знак"/>
    <w:next w:val="870"/>
    <w:link w:val="869"/>
    <w:rPr>
      <w:rFonts w:ascii="Calibri" w:hAnsi="Calibri" w:eastAsia="Calibri"/>
      <w:lang w:eastAsia="en-US"/>
    </w:rPr>
  </w:style>
  <w:style w:type="character" w:styleId="871">
    <w:name w:val="Знак концевой сноски"/>
    <w:next w:val="871"/>
    <w:link w:val="852"/>
    <w:rPr>
      <w:vertAlign w:val="superscript"/>
    </w:rPr>
  </w:style>
  <w:style w:type="character" w:styleId="872" w:default="1">
    <w:name w:val="Default Paragraph Font"/>
    <w:uiPriority w:val="1"/>
    <w:semiHidden/>
    <w:unhideWhenUsed/>
  </w:style>
  <w:style w:type="numbering" w:styleId="873" w:default="1">
    <w:name w:val="No List"/>
    <w:uiPriority w:val="99"/>
    <w:semiHidden/>
    <w:unhideWhenUsed/>
  </w:style>
  <w:style w:type="table" w:styleId="87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Р7-Офис/2024.4.2.691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СГД</dc:creator>
  <cp:lastModifiedBy>user</cp:lastModifiedBy>
  <cp:revision>81</cp:revision>
  <dcterms:created xsi:type="dcterms:W3CDTF">2017-01-18T13:03:00Z</dcterms:created>
  <dcterms:modified xsi:type="dcterms:W3CDTF">2026-08-05T13:00:36Z</dcterms:modified>
  <cp:version>1048576</cp:version>
</cp:coreProperties>
</file>