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8B" w:rsidRDefault="00641361">
      <w:pPr>
        <w:spacing w:line="240" w:lineRule="exact"/>
        <w:ind w:left="6096" w:right="-2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81798B" w:rsidRDefault="00641361">
      <w:pPr>
        <w:spacing w:line="240" w:lineRule="exact"/>
        <w:ind w:left="6096" w:right="140"/>
        <w:rPr>
          <w:sz w:val="28"/>
          <w:szCs w:val="28"/>
        </w:rPr>
      </w:pPr>
      <w:r>
        <w:rPr>
          <w:sz w:val="28"/>
          <w:szCs w:val="28"/>
        </w:rPr>
        <w:t>главы города Ставрополя</w:t>
      </w:r>
    </w:p>
    <w:p w:rsidR="0081798B" w:rsidRDefault="0081798B">
      <w:pPr>
        <w:spacing w:line="240" w:lineRule="exact"/>
        <w:ind w:left="6096" w:right="140"/>
        <w:rPr>
          <w:sz w:val="28"/>
          <w:szCs w:val="28"/>
        </w:rPr>
      </w:pPr>
    </w:p>
    <w:p w:rsidR="0081798B" w:rsidRDefault="0081798B">
      <w:pPr>
        <w:spacing w:line="240" w:lineRule="exact"/>
        <w:ind w:left="6096" w:right="140"/>
        <w:rPr>
          <w:sz w:val="28"/>
          <w:szCs w:val="28"/>
        </w:rPr>
      </w:pPr>
    </w:p>
    <w:p w:rsidR="0081798B" w:rsidRDefault="0081798B">
      <w:pPr>
        <w:spacing w:line="240" w:lineRule="exact"/>
        <w:ind w:left="6096" w:right="140"/>
        <w:rPr>
          <w:sz w:val="28"/>
          <w:szCs w:val="28"/>
        </w:rPr>
      </w:pPr>
    </w:p>
    <w:p w:rsidR="0081798B" w:rsidRDefault="00641361">
      <w:pPr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>СТАВРОПОЛЬСКАЯ ГОРОДСКАЯ ДУМА</w:t>
      </w:r>
    </w:p>
    <w:p w:rsidR="0081798B" w:rsidRDefault="0081798B">
      <w:pPr>
        <w:ind w:right="140"/>
        <w:jc w:val="center"/>
        <w:rPr>
          <w:sz w:val="28"/>
          <w:szCs w:val="28"/>
        </w:rPr>
      </w:pPr>
    </w:p>
    <w:p w:rsidR="0081798B" w:rsidRDefault="00641361">
      <w:pPr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81798B" w:rsidRDefault="0081798B">
      <w:pPr>
        <w:ind w:right="140"/>
        <w:jc w:val="center"/>
        <w:rPr>
          <w:sz w:val="28"/>
          <w:szCs w:val="28"/>
        </w:rPr>
      </w:pPr>
    </w:p>
    <w:p w:rsidR="0081798B" w:rsidRDefault="00641361">
      <w:pPr>
        <w:ind w:right="140"/>
        <w:rPr>
          <w:sz w:val="28"/>
          <w:szCs w:val="28"/>
        </w:rPr>
      </w:pPr>
      <w:r>
        <w:rPr>
          <w:sz w:val="28"/>
          <w:szCs w:val="28"/>
        </w:rPr>
        <w:t>«___»___________20__ г.</w:t>
      </w:r>
      <w:r w:rsidR="00170BA6">
        <w:rPr>
          <w:sz w:val="28"/>
          <w:szCs w:val="28"/>
        </w:rPr>
        <w:t xml:space="preserve"> </w:t>
      </w:r>
      <w:r>
        <w:rPr>
          <w:sz w:val="28"/>
          <w:szCs w:val="28"/>
        </w:rPr>
        <w:t>№___</w:t>
      </w:r>
    </w:p>
    <w:p w:rsidR="0081798B" w:rsidRDefault="0081798B">
      <w:pPr>
        <w:ind w:right="140"/>
        <w:rPr>
          <w:sz w:val="28"/>
          <w:szCs w:val="28"/>
        </w:rPr>
      </w:pPr>
    </w:p>
    <w:p w:rsidR="0081798B" w:rsidRDefault="0081798B">
      <w:pPr>
        <w:ind w:right="140"/>
        <w:rPr>
          <w:sz w:val="28"/>
          <w:szCs w:val="28"/>
        </w:rPr>
      </w:pPr>
    </w:p>
    <w:p w:rsidR="0081798B" w:rsidRDefault="00641361">
      <w:pPr>
        <w:spacing w:line="240" w:lineRule="exact"/>
        <w:ind w:right="1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 внесении изменений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пункт 2 решения</w:t>
      </w:r>
      <w:r>
        <w:rPr>
          <w:rFonts w:eastAsiaTheme="minorHAnsi"/>
          <w:sz w:val="28"/>
          <w:szCs w:val="28"/>
          <w:lang w:eastAsia="en-US"/>
        </w:rPr>
        <w:t xml:space="preserve"> Ставропольской городской Думы «Об установлении земельного налога и введении его в действие на территории города Ставрополя»</w:t>
      </w:r>
    </w:p>
    <w:p w:rsidR="0081798B" w:rsidRDefault="0081798B">
      <w:pPr>
        <w:spacing w:line="240" w:lineRule="exact"/>
        <w:ind w:right="140"/>
        <w:jc w:val="both"/>
        <w:rPr>
          <w:rFonts w:eastAsiaTheme="minorHAnsi"/>
          <w:sz w:val="28"/>
          <w:szCs w:val="28"/>
          <w:lang w:eastAsia="en-US"/>
        </w:rPr>
      </w:pPr>
    </w:p>
    <w:p w:rsidR="0081798B" w:rsidRDefault="0081798B">
      <w:pPr>
        <w:spacing w:line="240" w:lineRule="exact"/>
        <w:ind w:right="140"/>
        <w:jc w:val="both"/>
        <w:rPr>
          <w:rFonts w:eastAsiaTheme="minorHAnsi"/>
          <w:sz w:val="28"/>
          <w:szCs w:val="28"/>
          <w:lang w:eastAsia="en-US"/>
        </w:rPr>
      </w:pPr>
    </w:p>
    <w:p w:rsidR="0081798B" w:rsidRDefault="00641361">
      <w:pPr>
        <w:spacing w:line="223" w:lineRule="auto"/>
        <w:ind w:right="142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Налоговым </w:t>
      </w:r>
      <w:hyperlink r:id="rId8" w:tooltip="consultantplus://offline/ref=351CFDBC2F25EEA78FE3C74B552718279D0B220B79102C9222D93F44660A015444278686BF03BCB7FACB0686B02Dr4K" w:history="1">
        <w:r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>
        <w:rPr>
          <w:rFonts w:eastAsiaTheme="minorHAnsi"/>
          <w:sz w:val="28"/>
          <w:szCs w:val="28"/>
          <w:lang w:eastAsia="en-US"/>
        </w:rPr>
        <w:t xml:space="preserve"> Российской Федерации, </w:t>
      </w:r>
      <w:hyperlink r:id="rId9" w:tooltip="consultantplus://offline/ref=351CFDBC2F25EEA78FE3D946434B462D990078057D1022C37E8F3913395A07011667D8DFFD45AFB6FED50484B1DE0E9363B7D55DAB03476EBA9E9CA925rDK" w:history="1">
        <w:r>
          <w:rPr>
            <w:rFonts w:eastAsiaTheme="minorHAnsi"/>
            <w:sz w:val="28"/>
            <w:szCs w:val="28"/>
            <w:lang w:eastAsia="en-US"/>
          </w:rPr>
          <w:t>Уставом</w:t>
        </w:r>
      </w:hyperlink>
      <w:r w:rsidR="00ED1F7A">
        <w:t xml:space="preserve"> </w:t>
      </w:r>
      <w:r>
        <w:rPr>
          <w:rFonts w:eastAsiaTheme="minorHAnsi"/>
          <w:sz w:val="28"/>
          <w:szCs w:val="28"/>
          <w:lang w:eastAsia="en-US"/>
        </w:rPr>
        <w:t>муниципального образования городского округа города Ставрополя Ставропольского края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Ставропольская городская Дума</w:t>
      </w:r>
    </w:p>
    <w:p w:rsidR="0081798B" w:rsidRDefault="0081798B">
      <w:pPr>
        <w:pStyle w:val="ConsPlusNormal"/>
        <w:spacing w:line="223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98B" w:rsidRDefault="00641361">
      <w:pPr>
        <w:pStyle w:val="ConsPlusNormal"/>
        <w:spacing w:line="223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81798B" w:rsidRDefault="0081798B">
      <w:pPr>
        <w:spacing w:line="223" w:lineRule="auto"/>
        <w:ind w:right="142"/>
        <w:jc w:val="both"/>
        <w:rPr>
          <w:sz w:val="28"/>
          <w:szCs w:val="28"/>
        </w:rPr>
      </w:pPr>
    </w:p>
    <w:p w:rsidR="0081798B" w:rsidRDefault="00641361">
      <w:pPr>
        <w:pStyle w:val="Style5"/>
        <w:widowControl/>
        <w:tabs>
          <w:tab w:val="left" w:pos="0"/>
        </w:tabs>
        <w:spacing w:line="223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Внести в пункт 2</w:t>
      </w:r>
      <w:r>
        <w:rPr>
          <w:sz w:val="28"/>
          <w:szCs w:val="28"/>
        </w:rPr>
        <w:t xml:space="preserve"> решения</w:t>
      </w:r>
      <w:r w:rsidR="00ED1F7A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Ставропольской городской Думы от </w:t>
      </w:r>
      <w:r>
        <w:rPr>
          <w:rFonts w:eastAsiaTheme="minorHAnsi"/>
          <w:sz w:val="28"/>
          <w:szCs w:val="28"/>
          <w:lang w:eastAsia="en-US"/>
        </w:rPr>
        <w:br/>
        <w:t xml:space="preserve">11 ноября 2005 года </w:t>
      </w:r>
      <w:r w:rsidR="00D41B97" w:rsidRPr="00D41B9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149 «Об установлении земельного налога и введении его в действие на территории города Ставрополя»</w:t>
      </w:r>
      <w:r w:rsidR="00D41B97" w:rsidRPr="00D41B9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(с изменениями, внесенными решениями Ставропольской городской Думы от 30 августа </w:t>
      </w:r>
      <w:r>
        <w:rPr>
          <w:rFonts w:eastAsiaTheme="minorHAnsi"/>
          <w:sz w:val="28"/>
          <w:szCs w:val="28"/>
          <w:lang w:eastAsia="en-US"/>
        </w:rPr>
        <w:br/>
        <w:t>2006 года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107, от 29 ноября 2006 года № 131, от 27 декабря 2006 года</w:t>
      </w:r>
      <w:r>
        <w:rPr>
          <w:rFonts w:eastAsiaTheme="minorHAnsi"/>
          <w:sz w:val="28"/>
          <w:szCs w:val="28"/>
          <w:lang w:eastAsia="en-US"/>
        </w:rPr>
        <w:br/>
        <w:t>№ 170, от 28 марта 2007 года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34, от 05 сентября 2007 года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</w:t>
      </w:r>
      <w:r w:rsidR="003F042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131, </w:t>
      </w:r>
      <w:r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highlight w:val="white"/>
          <w:lang w:eastAsia="en-US"/>
        </w:rPr>
        <w:t>от 24 октября 2007 года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157, от 30 января 2008 года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15, от 28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мая </w:t>
      </w:r>
      <w:r>
        <w:rPr>
          <w:rFonts w:eastAsiaTheme="minorHAnsi"/>
          <w:sz w:val="28"/>
          <w:szCs w:val="28"/>
          <w:lang w:eastAsia="en-US"/>
        </w:rPr>
        <w:br/>
        <w:t>2008 года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№ 86, от 26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ноября 2008 года № 27, от 26 декабря 2008 года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48, </w:t>
      </w:r>
      <w:r>
        <w:rPr>
          <w:rFonts w:eastAsiaTheme="minorHAnsi"/>
          <w:sz w:val="28"/>
          <w:szCs w:val="28"/>
          <w:lang w:eastAsia="en-US"/>
        </w:rPr>
        <w:br/>
        <w:t>от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25 марта 2009 года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№ 12, от 30 сентября 2009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года №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102, от 15 сентября 2010 года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87, от 13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апреля 2011 г. № 29, от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27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декабря 2011 г. № 143, </w:t>
      </w:r>
      <w:r>
        <w:rPr>
          <w:rFonts w:eastAsiaTheme="minorHAnsi"/>
          <w:sz w:val="28"/>
          <w:szCs w:val="28"/>
          <w:lang w:eastAsia="en-US"/>
        </w:rPr>
        <w:br/>
        <w:t>от 30 мая 2012 г. № 218, от 27 июня 2012 г. №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232, от 13 ноября 2013 г.</w:t>
      </w:r>
      <w:r>
        <w:rPr>
          <w:rFonts w:eastAsiaTheme="minorHAnsi"/>
          <w:sz w:val="28"/>
          <w:szCs w:val="28"/>
          <w:lang w:eastAsia="en-US"/>
        </w:rPr>
        <w:br/>
        <w:t>№</w:t>
      </w:r>
      <w:r w:rsidR="00ED1F7A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>415, от 28 мая 2014 г.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510, от 03 декабря 2014 г.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575, от 25 февраля 2015 г. № 605, от 28 июля 2015г. № 709, от 25 ноября 2015 г.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№ 783, </w:t>
      </w:r>
      <w:r>
        <w:rPr>
          <w:rFonts w:eastAsiaTheme="minorHAnsi"/>
          <w:sz w:val="28"/>
          <w:szCs w:val="28"/>
          <w:lang w:eastAsia="en-US"/>
        </w:rPr>
        <w:br/>
        <w:t>от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26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февраля 2016 г.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818, от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24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июня 2016 г.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867, от 19 августа 2016 г. №</w:t>
      </w:r>
      <w:r w:rsidR="00ED1F7A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>884, от 15 марта 2017 г.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68, от 29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августа 2018 г.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264, от 31 октября 2018</w:t>
      </w:r>
      <w:r w:rsidR="00ED1F7A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г.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hyperlink r:id="rId10" w:tooltip="consultantplus://offline/ref=2A2AE39BCB5E7CB8647D85CBF6E4A8345523468EFF7A2560B21AB2A1636ADFC4C1EB8F4BE422D1DA75E519A4F43D2DA1F19588FE0DEF3680FCC24B3Ar963H" w:history="1">
        <w:r>
          <w:rPr>
            <w:rFonts w:eastAsiaTheme="minorHAnsi"/>
            <w:sz w:val="28"/>
            <w:szCs w:val="28"/>
            <w:lang w:eastAsia="en-US"/>
          </w:rPr>
          <w:t>№</w:t>
        </w:r>
        <w:r w:rsidR="00ED1F7A">
          <w:rPr>
            <w:rFonts w:eastAsiaTheme="minorHAnsi"/>
            <w:sz w:val="28"/>
            <w:szCs w:val="28"/>
            <w:lang w:eastAsia="en-US"/>
          </w:rPr>
          <w:t xml:space="preserve"> </w:t>
        </w:r>
        <w:r>
          <w:rPr>
            <w:rFonts w:eastAsiaTheme="minorHAnsi"/>
            <w:sz w:val="28"/>
            <w:szCs w:val="28"/>
            <w:lang w:eastAsia="en-US"/>
          </w:rPr>
          <w:t>287</w:t>
        </w:r>
      </w:hyperlink>
      <w:r>
        <w:rPr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от 27 ноября 2019 г. № 392, от 09 октября 2020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г.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№ 496, </w:t>
      </w:r>
      <w:r>
        <w:rPr>
          <w:rFonts w:eastAsiaTheme="minorHAnsi"/>
          <w:sz w:val="28"/>
          <w:szCs w:val="28"/>
          <w:lang w:eastAsia="en-US"/>
        </w:rPr>
        <w:br/>
        <w:t>от 28 июля 2021 г. № 581, от 27 апреля 2022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г.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83,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от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29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марта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2023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г.</w:t>
      </w:r>
      <w:r>
        <w:rPr>
          <w:rFonts w:eastAsiaTheme="minorHAnsi"/>
          <w:sz w:val="28"/>
          <w:szCs w:val="28"/>
          <w:lang w:eastAsia="en-US"/>
        </w:rPr>
        <w:br/>
        <w:t xml:space="preserve">№ 166, от 28 июня 2023 г. № 190, от 30 августа 2023 г. № 207, от 18 октября 2023 г. № 217, от 28 августа 2024 г. № 329, от 30 октября 2024 г. № 345, </w:t>
      </w:r>
      <w:r>
        <w:rPr>
          <w:rFonts w:eastAsiaTheme="minorHAnsi"/>
          <w:sz w:val="28"/>
          <w:szCs w:val="28"/>
          <w:lang w:eastAsia="en-US"/>
        </w:rPr>
        <w:br/>
        <w:t>от 26 марта 2025 г. № 380, от 28 ноября 2025 г. № 24, от 08 июля 2026 г.</w:t>
      </w:r>
      <w:r>
        <w:rPr>
          <w:rFonts w:eastAsiaTheme="minorHAnsi"/>
          <w:sz w:val="28"/>
          <w:szCs w:val="28"/>
          <w:lang w:eastAsia="en-US"/>
        </w:rPr>
        <w:br/>
        <w:t>№ 83)</w:t>
      </w:r>
      <w:r w:rsidR="00ED1F7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следующие изменения:</w:t>
      </w:r>
    </w:p>
    <w:p w:rsidR="0081798B" w:rsidRDefault="00641361">
      <w:pPr>
        <w:pStyle w:val="Style5"/>
        <w:widowControl/>
        <w:tabs>
          <w:tab w:val="left" w:pos="0"/>
        </w:tabs>
        <w:spacing w:line="223" w:lineRule="auto"/>
        <w:ind w:firstLine="709"/>
        <w:contextualSpacing/>
        <w:rPr>
          <w:rFonts w:eastAsia="Calibri"/>
          <w:sz w:val="28"/>
          <w:szCs w:val="28"/>
          <w:highlight w:val="white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ED1F7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>в подпункте 2.1:</w:t>
      </w:r>
    </w:p>
    <w:p w:rsidR="0081798B" w:rsidRDefault="00641361">
      <w:pPr>
        <w:pStyle w:val="Style5"/>
        <w:widowControl/>
        <w:tabs>
          <w:tab w:val="left" w:pos="0"/>
        </w:tabs>
        <w:spacing w:line="223" w:lineRule="auto"/>
        <w:ind w:firstLine="709"/>
        <w:contextualSpacing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>а)</w:t>
      </w:r>
      <w:r w:rsidR="00ED1F7A">
        <w:rPr>
          <w:rFonts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в абзаце десятом слова «на период до 31 декабря 2025 года» заменить словами «на </w:t>
      </w:r>
      <w:r>
        <w:rPr>
          <w:rFonts w:eastAsia="Calibri"/>
          <w:sz w:val="28"/>
          <w:szCs w:val="28"/>
          <w:lang w:eastAsia="en-US"/>
        </w:rPr>
        <w:t>период до 31 декабря 202</w:t>
      </w:r>
      <w:r w:rsidR="00ED1F7A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 года»;</w:t>
      </w:r>
    </w:p>
    <w:p w:rsidR="0081798B" w:rsidRDefault="00641361">
      <w:pPr>
        <w:pStyle w:val="Style5"/>
        <w:widowControl/>
        <w:tabs>
          <w:tab w:val="left" w:pos="0"/>
        </w:tabs>
        <w:spacing w:line="223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highlight w:val="white"/>
          <w:lang w:eastAsia="en-US"/>
        </w:rPr>
        <w:t>б) в абзаце двенадцатом</w:t>
      </w:r>
      <w:r>
        <w:rPr>
          <w:rFonts w:eastAsia="Calibri"/>
          <w:sz w:val="28"/>
          <w:szCs w:val="28"/>
          <w:lang w:eastAsia="en-US"/>
        </w:rPr>
        <w:t xml:space="preserve"> слова «на период до 31 декабря 2026 года» заменить словами «на период до 31 декабря 202</w:t>
      </w:r>
      <w:r w:rsidR="00ED1F7A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 года»</w:t>
      </w:r>
      <w:r>
        <w:rPr>
          <w:sz w:val="28"/>
          <w:szCs w:val="28"/>
        </w:rPr>
        <w:t>;</w:t>
      </w:r>
    </w:p>
    <w:p w:rsidR="0081798B" w:rsidRPr="003F0422" w:rsidRDefault="00641361" w:rsidP="003F0422">
      <w:pPr>
        <w:pStyle w:val="af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в абзаце первом</w:t>
      </w:r>
      <w:r w:rsidR="00ED1F7A" w:rsidRPr="003F0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04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подпункта 2.5 слова «2022-2025 годов» заменить словами «</w:t>
      </w:r>
      <w:r w:rsidR="003F0422" w:rsidRPr="003F04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2022 года по год, следующий за годом завершения специальной военной операции</w:t>
      </w:r>
      <w:r w:rsidRPr="003F042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1798B" w:rsidRDefault="00641361">
      <w:pPr>
        <w:pStyle w:val="Style5"/>
        <w:widowControl/>
        <w:tabs>
          <w:tab w:val="left" w:pos="0"/>
        </w:tabs>
        <w:spacing w:line="223" w:lineRule="auto"/>
        <w:ind w:firstLine="709"/>
        <w:contextualSpacing/>
        <w:rPr>
          <w:rFonts w:eastAsia="Calibri"/>
          <w:sz w:val="28"/>
          <w:szCs w:val="28"/>
          <w:highlight w:val="cyan"/>
          <w:lang w:eastAsia="en-US"/>
        </w:rPr>
      </w:pPr>
      <w:r>
        <w:rPr>
          <w:sz w:val="28"/>
          <w:szCs w:val="28"/>
        </w:rPr>
        <w:t xml:space="preserve">3) </w:t>
      </w:r>
      <w:r>
        <w:rPr>
          <w:rFonts w:eastAsia="Calibri"/>
          <w:sz w:val="28"/>
          <w:szCs w:val="28"/>
          <w:highlight w:val="white"/>
          <w:lang w:eastAsia="en-US"/>
        </w:rPr>
        <w:t>в подпункте</w:t>
      </w:r>
      <w:r w:rsidR="00577B20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2.5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слова «за налоговый период 2025 года» заменить словами «за налоговы</w:t>
      </w:r>
      <w:r w:rsidR="00577B20">
        <w:rPr>
          <w:sz w:val="28"/>
          <w:szCs w:val="28"/>
        </w:rPr>
        <w:t>й</w:t>
      </w:r>
      <w:r>
        <w:rPr>
          <w:sz w:val="28"/>
          <w:szCs w:val="28"/>
        </w:rPr>
        <w:t xml:space="preserve"> период</w:t>
      </w:r>
      <w:r w:rsidR="00577B20">
        <w:rPr>
          <w:sz w:val="28"/>
          <w:szCs w:val="28"/>
        </w:rPr>
        <w:t xml:space="preserve">, начиная с </w:t>
      </w:r>
      <w:r>
        <w:rPr>
          <w:sz w:val="28"/>
          <w:szCs w:val="28"/>
        </w:rPr>
        <w:t xml:space="preserve"> 2025 год</w:t>
      </w:r>
      <w:r w:rsidR="00577B20">
        <w:rPr>
          <w:sz w:val="28"/>
          <w:szCs w:val="28"/>
        </w:rPr>
        <w:t xml:space="preserve">а </w:t>
      </w:r>
      <w:r w:rsidR="003F0422" w:rsidRPr="003F0422">
        <w:rPr>
          <w:sz w:val="28"/>
          <w:szCs w:val="28"/>
        </w:rPr>
        <w:t>по год, следующий за годом завершения специальной военной операции</w:t>
      </w:r>
      <w:r>
        <w:rPr>
          <w:sz w:val="28"/>
          <w:szCs w:val="28"/>
        </w:rPr>
        <w:t>».</w:t>
      </w:r>
    </w:p>
    <w:p w:rsidR="0081798B" w:rsidRDefault="00641361">
      <w:pPr>
        <w:spacing w:line="223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Настоящее решение вступает в силу с 1 января 2027 года, но не ранее чем по истечении одного месяца со дня его официального опубликования в сетевом издании «Правовой портал администрации города Ставрополя» (</w:t>
      </w:r>
      <w:hyperlink w:tooltip="&lt;div class=&quot;doc www&quot;&gt;&lt;span class=&quot;aligner&quot;&gt;&lt;div class=&quot;icon listDocWWW-16&quot;&gt;&lt;/div&gt;&lt;/span&gt;https://право-ставрополь.рф&lt;/div&gt;" w:history="1">
        <w:r>
          <w:rPr>
            <w:rFonts w:eastAsia="Calibri"/>
            <w:sz w:val="28"/>
            <w:szCs w:val="28"/>
            <w:lang w:eastAsia="en-US"/>
          </w:rPr>
          <w:t>право-ставрополь.рф</w:t>
        </w:r>
      </w:hyperlink>
      <w:r>
        <w:rPr>
          <w:rFonts w:eastAsia="Calibri"/>
          <w:sz w:val="28"/>
          <w:szCs w:val="28"/>
          <w:lang w:eastAsia="en-US"/>
        </w:rPr>
        <w:t>).</w:t>
      </w:r>
    </w:p>
    <w:p w:rsidR="0081798B" w:rsidRDefault="0081798B">
      <w:pPr>
        <w:pStyle w:val="ConsPlusNormal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81798B" w:rsidRDefault="0081798B">
      <w:pPr>
        <w:pStyle w:val="ConsPlusNormal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81798B" w:rsidRDefault="00641361">
      <w:pPr>
        <w:spacing w:line="240" w:lineRule="exact"/>
        <w:ind w:right="1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81798B" w:rsidRDefault="00641361">
      <w:pPr>
        <w:spacing w:line="240" w:lineRule="exact"/>
        <w:ind w:right="14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Ставропольской городской Думы                  </w:t>
      </w:r>
      <w:r w:rsidR="00271BD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Г.С. Колягин</w:t>
      </w:r>
    </w:p>
    <w:p w:rsidR="0081798B" w:rsidRDefault="0081798B">
      <w:pPr>
        <w:spacing w:line="240" w:lineRule="exact"/>
        <w:ind w:right="140"/>
        <w:jc w:val="both"/>
        <w:outlineLvl w:val="2"/>
        <w:rPr>
          <w:sz w:val="28"/>
          <w:szCs w:val="28"/>
        </w:rPr>
      </w:pPr>
    </w:p>
    <w:p w:rsidR="0081798B" w:rsidRDefault="0081798B">
      <w:pPr>
        <w:spacing w:line="240" w:lineRule="exact"/>
        <w:ind w:right="140"/>
        <w:jc w:val="both"/>
        <w:outlineLvl w:val="2"/>
        <w:rPr>
          <w:sz w:val="28"/>
          <w:szCs w:val="28"/>
        </w:rPr>
      </w:pPr>
    </w:p>
    <w:p w:rsidR="0081798B" w:rsidRDefault="00641361">
      <w:pPr>
        <w:spacing w:line="240" w:lineRule="exact"/>
        <w:ind w:right="1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Глава города Ставрополя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71BD6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  <w:t>И.И. Ульянченко</w:t>
      </w:r>
    </w:p>
    <w:p w:rsidR="0081798B" w:rsidRDefault="0081798B">
      <w:pPr>
        <w:spacing w:line="240" w:lineRule="exact"/>
        <w:ind w:right="140"/>
        <w:jc w:val="both"/>
        <w:rPr>
          <w:sz w:val="28"/>
          <w:szCs w:val="28"/>
        </w:rPr>
      </w:pPr>
    </w:p>
    <w:p w:rsidR="0081798B" w:rsidRDefault="0081798B">
      <w:pPr>
        <w:spacing w:line="240" w:lineRule="exact"/>
        <w:ind w:right="140"/>
        <w:jc w:val="both"/>
        <w:rPr>
          <w:sz w:val="28"/>
          <w:szCs w:val="28"/>
        </w:rPr>
      </w:pPr>
    </w:p>
    <w:p w:rsidR="0081798B" w:rsidRDefault="00641361">
      <w:pPr>
        <w:spacing w:line="240" w:lineRule="exact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Подписано «___»_______2026</w:t>
      </w:r>
      <w:r w:rsidR="00271BD6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81798B" w:rsidRDefault="0081798B">
      <w:pPr>
        <w:rPr>
          <w:sz w:val="28"/>
          <w:szCs w:val="28"/>
        </w:rPr>
      </w:pPr>
    </w:p>
    <w:p w:rsidR="0081798B" w:rsidRDefault="0081798B">
      <w:pPr>
        <w:rPr>
          <w:sz w:val="28"/>
          <w:szCs w:val="28"/>
        </w:rPr>
      </w:pPr>
    </w:p>
    <w:p w:rsidR="0081798B" w:rsidRDefault="0081798B">
      <w:pPr>
        <w:rPr>
          <w:sz w:val="28"/>
          <w:szCs w:val="28"/>
        </w:rPr>
      </w:pPr>
    </w:p>
    <w:p w:rsidR="0081798B" w:rsidRDefault="0081798B">
      <w:pPr>
        <w:rPr>
          <w:sz w:val="28"/>
          <w:szCs w:val="28"/>
        </w:rPr>
      </w:pPr>
    </w:p>
    <w:p w:rsidR="0081798B" w:rsidRDefault="0081798B">
      <w:pPr>
        <w:rPr>
          <w:sz w:val="28"/>
          <w:szCs w:val="28"/>
        </w:rPr>
      </w:pPr>
    </w:p>
    <w:p w:rsidR="0081798B" w:rsidRDefault="0081798B">
      <w:pPr>
        <w:rPr>
          <w:sz w:val="28"/>
          <w:szCs w:val="28"/>
        </w:rPr>
      </w:pPr>
    </w:p>
    <w:p w:rsidR="0081798B" w:rsidRDefault="0081798B">
      <w:pPr>
        <w:rPr>
          <w:sz w:val="28"/>
          <w:szCs w:val="28"/>
        </w:rPr>
      </w:pPr>
    </w:p>
    <w:p w:rsidR="0081798B" w:rsidRDefault="0081798B">
      <w:pPr>
        <w:rPr>
          <w:sz w:val="28"/>
          <w:szCs w:val="28"/>
        </w:rPr>
      </w:pPr>
    </w:p>
    <w:p w:rsidR="0081798B" w:rsidRDefault="0081798B">
      <w:pPr>
        <w:rPr>
          <w:sz w:val="28"/>
          <w:szCs w:val="28"/>
        </w:rPr>
      </w:pPr>
    </w:p>
    <w:p w:rsidR="0081798B" w:rsidRDefault="0081798B">
      <w:pPr>
        <w:rPr>
          <w:sz w:val="28"/>
          <w:szCs w:val="28"/>
        </w:rPr>
      </w:pPr>
    </w:p>
    <w:p w:rsidR="0081798B" w:rsidRDefault="0081798B">
      <w:pPr>
        <w:rPr>
          <w:sz w:val="28"/>
          <w:szCs w:val="28"/>
        </w:rPr>
      </w:pPr>
    </w:p>
    <w:sectPr w:rsidR="0081798B" w:rsidSect="0081798B">
      <w:headerReference w:type="default" r:id="rId11"/>
      <w:pgSz w:w="11906" w:h="16838"/>
      <w:pgMar w:top="1418" w:right="567" w:bottom="1134" w:left="1985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588" w:rsidRDefault="00A60588">
      <w:r>
        <w:separator/>
      </w:r>
    </w:p>
  </w:endnote>
  <w:endnote w:type="continuationSeparator" w:id="1">
    <w:p w:rsidR="00A60588" w:rsidRDefault="00A60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588" w:rsidRDefault="00A60588">
      <w:r>
        <w:separator/>
      </w:r>
    </w:p>
  </w:footnote>
  <w:footnote w:type="continuationSeparator" w:id="1">
    <w:p w:rsidR="00A60588" w:rsidRDefault="00A605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8B" w:rsidRDefault="0081798B">
    <w:pPr>
      <w:pStyle w:val="Header"/>
      <w:jc w:val="center"/>
    </w:pPr>
  </w:p>
  <w:p w:rsidR="0081798B" w:rsidRDefault="0081798B">
    <w:pPr>
      <w:pStyle w:val="Header"/>
      <w:jc w:val="center"/>
    </w:pPr>
  </w:p>
  <w:p w:rsidR="0081798B" w:rsidRDefault="00516604">
    <w:pPr>
      <w:pStyle w:val="Header"/>
      <w:jc w:val="center"/>
    </w:pPr>
    <w:sdt>
      <w:sdtPr>
        <w:id w:val="14279365"/>
        <w:docPartObj>
          <w:docPartGallery w:val="Page Numbers (Top of Page)"/>
          <w:docPartUnique/>
        </w:docPartObj>
      </w:sdtPr>
      <w:sdtContent>
        <w:r>
          <w:rPr>
            <w:sz w:val="28"/>
            <w:szCs w:val="28"/>
          </w:rPr>
          <w:fldChar w:fldCharType="begin"/>
        </w:r>
        <w:r w:rsidR="00641361"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 w:rsidR="003F0422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sdtContent>
    </w:sdt>
  </w:p>
  <w:p w:rsidR="0081798B" w:rsidRDefault="0081798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F1712"/>
    <w:multiLevelType w:val="hybridMultilevel"/>
    <w:tmpl w:val="82987B08"/>
    <w:lvl w:ilvl="0" w:tplc="46DCC108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E4DA1A22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ADA269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9AC4C73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8B082D5C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91CA783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45A1E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C202190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7A05E1C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798B"/>
    <w:rsid w:val="00170BA6"/>
    <w:rsid w:val="00271BD6"/>
    <w:rsid w:val="003F0422"/>
    <w:rsid w:val="00516604"/>
    <w:rsid w:val="00577B20"/>
    <w:rsid w:val="00641361"/>
    <w:rsid w:val="0081798B"/>
    <w:rsid w:val="00A60588"/>
    <w:rsid w:val="00D41B97"/>
    <w:rsid w:val="00ED1F7A"/>
    <w:rsid w:val="00F42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1798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1798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1798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1798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1798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1798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1798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1798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1798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81798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1798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81798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1798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81798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1798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81798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1798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1798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1798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1798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1798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1798B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81798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1798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1798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1798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1798B"/>
    <w:rPr>
      <w:i/>
    </w:rPr>
  </w:style>
  <w:style w:type="character" w:customStyle="1" w:styleId="HeaderChar">
    <w:name w:val="Header Char"/>
    <w:basedOn w:val="a0"/>
    <w:link w:val="Header"/>
    <w:uiPriority w:val="99"/>
    <w:rsid w:val="0081798B"/>
  </w:style>
  <w:style w:type="character" w:customStyle="1" w:styleId="FooterChar">
    <w:name w:val="Footer Char"/>
    <w:basedOn w:val="a0"/>
    <w:link w:val="Footer"/>
    <w:uiPriority w:val="99"/>
    <w:rsid w:val="0081798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1798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81798B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81798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1798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1798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179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1798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179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81798B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81798B"/>
    <w:rPr>
      <w:sz w:val="18"/>
    </w:rPr>
  </w:style>
  <w:style w:type="character" w:styleId="ad">
    <w:name w:val="footnote reference"/>
    <w:basedOn w:val="a0"/>
    <w:uiPriority w:val="99"/>
    <w:unhideWhenUsed/>
    <w:rsid w:val="0081798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1798B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81798B"/>
    <w:rPr>
      <w:sz w:val="20"/>
    </w:rPr>
  </w:style>
  <w:style w:type="character" w:styleId="af0">
    <w:name w:val="endnote reference"/>
    <w:basedOn w:val="a0"/>
    <w:uiPriority w:val="99"/>
    <w:semiHidden/>
    <w:unhideWhenUsed/>
    <w:rsid w:val="0081798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1798B"/>
    <w:pPr>
      <w:spacing w:after="57"/>
    </w:pPr>
  </w:style>
  <w:style w:type="paragraph" w:styleId="21">
    <w:name w:val="toc 2"/>
    <w:basedOn w:val="a"/>
    <w:next w:val="a"/>
    <w:uiPriority w:val="39"/>
    <w:unhideWhenUsed/>
    <w:rsid w:val="0081798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1798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1798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1798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1798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1798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1798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1798B"/>
    <w:pPr>
      <w:spacing w:after="57"/>
      <w:ind w:left="2268"/>
    </w:pPr>
  </w:style>
  <w:style w:type="paragraph" w:styleId="af1">
    <w:name w:val="TOC Heading"/>
    <w:uiPriority w:val="39"/>
    <w:unhideWhenUsed/>
    <w:rsid w:val="0081798B"/>
  </w:style>
  <w:style w:type="paragraph" w:styleId="af2">
    <w:name w:val="table of figures"/>
    <w:basedOn w:val="a"/>
    <w:next w:val="a"/>
    <w:uiPriority w:val="99"/>
    <w:unhideWhenUsed/>
    <w:rsid w:val="0081798B"/>
  </w:style>
  <w:style w:type="paragraph" w:customStyle="1" w:styleId="ConsPlusNormal">
    <w:name w:val="ConsPlusNormal"/>
    <w:rsid w:val="0081798B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81798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Header">
    <w:name w:val="Header"/>
    <w:basedOn w:val="a"/>
    <w:link w:val="af3"/>
    <w:uiPriority w:val="99"/>
    <w:unhideWhenUsed/>
    <w:rsid w:val="0081798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Header"/>
    <w:uiPriority w:val="99"/>
    <w:rsid w:val="00817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4"/>
    <w:uiPriority w:val="99"/>
    <w:semiHidden/>
    <w:unhideWhenUsed/>
    <w:rsid w:val="0081798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Footer"/>
    <w:uiPriority w:val="99"/>
    <w:semiHidden/>
    <w:rsid w:val="008179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798B"/>
  </w:style>
  <w:style w:type="paragraph" w:styleId="af5">
    <w:name w:val="List Paragraph"/>
    <w:basedOn w:val="a"/>
    <w:uiPriority w:val="34"/>
    <w:qFormat/>
    <w:rsid w:val="0081798B"/>
    <w:pPr>
      <w:ind w:left="720"/>
      <w:contextualSpacing/>
    </w:pPr>
  </w:style>
  <w:style w:type="paragraph" w:customStyle="1" w:styleId="Style5">
    <w:name w:val="Style5"/>
    <w:basedOn w:val="a"/>
    <w:uiPriority w:val="99"/>
    <w:rsid w:val="0081798B"/>
    <w:pPr>
      <w:widowControl w:val="0"/>
      <w:spacing w:line="274" w:lineRule="exact"/>
      <w:jc w:val="both"/>
    </w:pPr>
  </w:style>
  <w:style w:type="character" w:customStyle="1" w:styleId="FontStyle11">
    <w:name w:val="Font Style11"/>
    <w:basedOn w:val="a0"/>
    <w:uiPriority w:val="99"/>
    <w:rsid w:val="0081798B"/>
    <w:rPr>
      <w:rFonts w:ascii="Times New Roman" w:hAnsi="Times New Roman" w:cs="Times New Roman"/>
      <w:sz w:val="22"/>
      <w:szCs w:val="22"/>
    </w:rPr>
  </w:style>
  <w:style w:type="paragraph" w:styleId="af6">
    <w:name w:val="Plain Text"/>
    <w:basedOn w:val="a"/>
    <w:link w:val="af7"/>
    <w:uiPriority w:val="99"/>
    <w:unhideWhenUsed/>
    <w:rsid w:val="0081798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81798B"/>
    <w:rPr>
      <w:rFonts w:ascii="Consolas" w:hAnsi="Consolas"/>
      <w:sz w:val="21"/>
      <w:szCs w:val="21"/>
    </w:rPr>
  </w:style>
  <w:style w:type="paragraph" w:styleId="af8">
    <w:name w:val="Normal (Web)"/>
    <w:basedOn w:val="a"/>
    <w:uiPriority w:val="99"/>
    <w:unhideWhenUsed/>
    <w:rsid w:val="0081798B"/>
    <w:pPr>
      <w:spacing w:before="100" w:beforeAutospacing="1" w:after="100" w:afterAutospacing="1"/>
    </w:pPr>
  </w:style>
  <w:style w:type="character" w:styleId="af9">
    <w:name w:val="Hyperlink"/>
    <w:basedOn w:val="a0"/>
    <w:uiPriority w:val="99"/>
    <w:semiHidden/>
    <w:unhideWhenUsed/>
    <w:rsid w:val="008179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1CFDBC2F25EEA78FE3C74B552718279D0B220B79102C9222D93F44660A015444278686BF03BCB7FACB0686B02Dr4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A2AE39BCB5E7CB8647D85CBF6E4A8345523468EFF7A2560B21AB2A1636ADFC4C1EB8F4BE422D1DA75E519A4F43D2DA1F19588FE0DEF3680FCC24B3Ar96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1CFDBC2F25EEA78FE3D946434B462D990078057D1022C37E8F3913395A07011667D8DFFD45AFB6FED50484B1DE0E9363B7D55DAB03476EBA9E9CA925r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3BD52-E366-4C78-8F96-952D73E2F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N.Kiryushkina</dc:creator>
  <cp:lastModifiedBy>NN.Kiryushkina</cp:lastModifiedBy>
  <cp:revision>34</cp:revision>
  <cp:lastPrinted>2026-08-27T07:42:00Z</cp:lastPrinted>
  <dcterms:created xsi:type="dcterms:W3CDTF">2025-11-01T13:54:00Z</dcterms:created>
  <dcterms:modified xsi:type="dcterms:W3CDTF">2026-08-27T11:45:00Z</dcterms:modified>
</cp:coreProperties>
</file>