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1F" w:rsidRDefault="00BA02C8">
      <w:pPr>
        <w:widowControl/>
        <w:jc w:val="center"/>
        <w:rPr>
          <w:b/>
          <w:sz w:val="28"/>
        </w:rPr>
      </w:pPr>
      <w:r>
        <w:rPr>
          <w:rFonts w:ascii="Times New Roman CYR" w:hAnsi="Times New Roman CYR"/>
          <w:b/>
          <w:sz w:val="28"/>
        </w:rPr>
        <w:t>ТЕРРИТОРИАЛЬНАЯ ИЗБИРАТЕЛЬНАЯ КОМИССИЯ № 2</w:t>
      </w:r>
    </w:p>
    <w:p w:rsidR="00B86C1F" w:rsidRDefault="00BA02C8">
      <w:pPr>
        <w:widowControl/>
        <w:jc w:val="center"/>
        <w:rPr>
          <w:sz w:val="28"/>
        </w:rPr>
      </w:pPr>
      <w:r>
        <w:rPr>
          <w:b/>
          <w:sz w:val="28"/>
        </w:rPr>
        <w:t>ПРОМЫШЛЕННОГО РАЙОНА ГОРОДА СТАВРОПОЛЯ</w:t>
      </w:r>
    </w:p>
    <w:p w:rsidR="00B86C1F" w:rsidRDefault="00B86C1F">
      <w:pPr>
        <w:widowControl/>
        <w:jc w:val="center"/>
        <w:rPr>
          <w:b/>
          <w:sz w:val="28"/>
        </w:rPr>
      </w:pPr>
    </w:p>
    <w:p w:rsidR="00B86C1F" w:rsidRDefault="00BA02C8">
      <w:pPr>
        <w:widowControl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86C1F" w:rsidRDefault="00B86C1F">
      <w:pPr>
        <w:widowControl/>
        <w:jc w:val="center"/>
        <w:rPr>
          <w:b/>
          <w:sz w:val="28"/>
        </w:rPr>
      </w:pPr>
    </w:p>
    <w:p w:rsidR="00B86C1F" w:rsidRDefault="00B86C1F">
      <w:pPr>
        <w:widowControl/>
        <w:jc w:val="center"/>
        <w:rPr>
          <w:b/>
          <w:sz w:val="28"/>
        </w:rPr>
      </w:pPr>
    </w:p>
    <w:p w:rsidR="00B86C1F" w:rsidRDefault="00BA02C8">
      <w:pPr>
        <w:pStyle w:val="ConsPlusNonformat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 августа 2024 г.                                                                                   № 40/280</w:t>
      </w:r>
    </w:p>
    <w:p w:rsidR="00B86C1F" w:rsidRDefault="00BA02C8">
      <w:pPr>
        <w:pStyle w:val="ConsPlusNonformat"/>
        <w:spacing w:line="216" w:lineRule="auto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Ставрополь</w:t>
      </w:r>
    </w:p>
    <w:p w:rsidR="00B86C1F" w:rsidRDefault="00B86C1F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</w:p>
    <w:p w:rsidR="00B86C1F" w:rsidRDefault="00BA02C8">
      <w:pPr>
        <w:widowControl/>
        <w:spacing w:line="240" w:lineRule="exact"/>
        <w:jc w:val="center"/>
        <w:rPr>
          <w:sz w:val="28"/>
        </w:rPr>
      </w:pPr>
      <w:r>
        <w:rPr>
          <w:sz w:val="28"/>
        </w:rPr>
        <w:t>О назначении членов участковой избирательной комиссии избирательного участка № 94 с правом решающего голоса</w:t>
      </w:r>
    </w:p>
    <w:p w:rsidR="00B86C1F" w:rsidRDefault="00B86C1F">
      <w:pPr>
        <w:widowControl/>
        <w:ind w:left="28" w:right="3" w:firstLine="183"/>
        <w:jc w:val="both"/>
        <w:rPr>
          <w:sz w:val="28"/>
        </w:rPr>
      </w:pPr>
    </w:p>
    <w:p w:rsidR="00B86C1F" w:rsidRDefault="00BA02C8">
      <w:pPr>
        <w:widowControl/>
        <w:ind w:left="28" w:right="3" w:firstLine="680"/>
        <w:jc w:val="both"/>
        <w:rPr>
          <w:sz w:val="28"/>
        </w:rPr>
      </w:pPr>
      <w:r>
        <w:rPr>
          <w:sz w:val="28"/>
        </w:rPr>
        <w:t xml:space="preserve">В соответствии с пунктом «а» пункта 6, пунктом 11 статьи 29, пунктом 3 статьи 27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</w:rPr>
        <w:br/>
      </w:r>
      <w:proofErr w:type="gramStart"/>
      <w:r>
        <w:rPr>
          <w:sz w:val="28"/>
        </w:rPr>
        <w:t xml:space="preserve">в связи с досрочным прекращением полномочий члена участковой избирательной комиссии избирательного участка № 94 Малаховой Марии Александровны, согласно постановлению территориальной избирательной комиссии № 2 Промышленного района города Ставрополя </w:t>
      </w:r>
      <w:r>
        <w:rPr>
          <w:sz w:val="28"/>
        </w:rPr>
        <w:br/>
        <w:t>от 09</w:t>
      </w:r>
      <w:r w:rsidR="00B76BE4">
        <w:rPr>
          <w:sz w:val="28"/>
        </w:rPr>
        <w:t xml:space="preserve"> августа </w:t>
      </w:r>
      <w:r>
        <w:rPr>
          <w:sz w:val="28"/>
        </w:rPr>
        <w:t>2024</w:t>
      </w:r>
      <w:r w:rsidR="00B76BE4">
        <w:rPr>
          <w:sz w:val="28"/>
        </w:rPr>
        <w:t xml:space="preserve"> г.</w:t>
      </w:r>
      <w:r>
        <w:rPr>
          <w:sz w:val="28"/>
        </w:rPr>
        <w:t xml:space="preserve"> № 40/279 «Об освобождении от обязанностей члена участковой избирательной комиссии избирательного участка № 94 с правом решающего голоса Малаховой М.А.», территориальная избирательная комиссия № 2 Промышленного района города Ставрополя</w:t>
      </w:r>
      <w:proofErr w:type="gramEnd"/>
    </w:p>
    <w:p w:rsidR="00B86C1F" w:rsidRDefault="00B86C1F">
      <w:pPr>
        <w:widowControl/>
        <w:ind w:left="28" w:right="3" w:firstLine="680"/>
        <w:jc w:val="both"/>
        <w:rPr>
          <w:sz w:val="28"/>
        </w:rPr>
      </w:pPr>
    </w:p>
    <w:p w:rsidR="00B86C1F" w:rsidRDefault="00BA02C8">
      <w:pPr>
        <w:widowControl/>
        <w:ind w:left="28" w:right="3"/>
        <w:jc w:val="both"/>
        <w:rPr>
          <w:sz w:val="28"/>
        </w:rPr>
      </w:pPr>
      <w:r>
        <w:rPr>
          <w:sz w:val="28"/>
        </w:rPr>
        <w:t>ПОСТАНОВЛЯЕТ:</w:t>
      </w:r>
    </w:p>
    <w:p w:rsidR="00B86C1F" w:rsidRDefault="00B86C1F">
      <w:pPr>
        <w:widowControl/>
        <w:ind w:left="28" w:right="3"/>
        <w:jc w:val="both"/>
        <w:rPr>
          <w:sz w:val="28"/>
        </w:rPr>
      </w:pPr>
    </w:p>
    <w:p w:rsidR="00B86C1F" w:rsidRDefault="00BA02C8">
      <w:pPr>
        <w:widowControl/>
        <w:tabs>
          <w:tab w:val="left" w:pos="993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1. Назначить членом участковой избирательной комиссии избирательного участка № 94 (далее - Комиссия) из резерва составов участковых избирательных комиссий, формируемого территориальной избирательной комиссией № 2 Промышленного района города Ставрополя, Сергееву </w:t>
      </w:r>
      <w:proofErr w:type="spellStart"/>
      <w:r>
        <w:rPr>
          <w:sz w:val="28"/>
        </w:rPr>
        <w:t>Гоар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Меликовну</w:t>
      </w:r>
      <w:proofErr w:type="spellEnd"/>
      <w:r>
        <w:rPr>
          <w:sz w:val="28"/>
        </w:rPr>
        <w:t>.</w:t>
      </w:r>
    </w:p>
    <w:p w:rsidR="00B86C1F" w:rsidRDefault="00BA02C8">
      <w:pPr>
        <w:widowControl/>
        <w:ind w:right="3" w:firstLine="709"/>
        <w:jc w:val="both"/>
        <w:rPr>
          <w:sz w:val="28"/>
        </w:rPr>
      </w:pPr>
      <w:r>
        <w:rPr>
          <w:sz w:val="28"/>
        </w:rPr>
        <w:t>2. Утвердить состав Комиссии согласно приложению к настоящему постановлению.</w:t>
      </w:r>
    </w:p>
    <w:p w:rsidR="00B86C1F" w:rsidRDefault="00BA02C8">
      <w:pPr>
        <w:widowControl/>
        <w:ind w:right="3" w:firstLine="708"/>
        <w:jc w:val="both"/>
        <w:rPr>
          <w:sz w:val="28"/>
        </w:rPr>
      </w:pPr>
      <w:r>
        <w:rPr>
          <w:sz w:val="28"/>
        </w:rPr>
        <w:t xml:space="preserve">3. Направить копию настоящего постановления в Комиссию. </w:t>
      </w:r>
    </w:p>
    <w:p w:rsidR="00B86C1F" w:rsidRDefault="00BA02C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в информационно-телекоммуникационной сети «Интернет».</w:t>
      </w:r>
    </w:p>
    <w:p w:rsidR="00B86C1F" w:rsidRDefault="00B86C1F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</w:p>
    <w:p w:rsidR="00B86C1F" w:rsidRDefault="00B86C1F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</w:p>
    <w:p w:rsidR="00B86C1F" w:rsidRDefault="00B86C1F">
      <w:pPr>
        <w:pStyle w:val="ConsPlusNonformat"/>
        <w:spacing w:line="216" w:lineRule="auto"/>
        <w:rPr>
          <w:rFonts w:ascii="Times New Roman" w:hAnsi="Times New Roman"/>
          <w:sz w:val="28"/>
        </w:rPr>
      </w:pPr>
    </w:p>
    <w:p w:rsidR="00B86C1F" w:rsidRDefault="00BA02C8">
      <w:pPr>
        <w:pStyle w:val="ConsPlusNonformat"/>
        <w:spacing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</w:rPr>
        <w:t>территориальной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      </w:t>
      </w:r>
    </w:p>
    <w:p w:rsidR="00B86C1F" w:rsidRDefault="00BA02C8">
      <w:pPr>
        <w:pStyle w:val="ConsPlusNonformat"/>
        <w:spacing w:line="21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избирательной комиссии                                                                    С.А. Казаков</w:t>
      </w:r>
    </w:p>
    <w:p w:rsidR="00B86C1F" w:rsidRDefault="00B86C1F">
      <w:pPr>
        <w:pStyle w:val="ConsPlusNonformat"/>
        <w:spacing w:line="216" w:lineRule="auto"/>
        <w:rPr>
          <w:rFonts w:ascii="Times New Roman" w:hAnsi="Times New Roman"/>
          <w:sz w:val="28"/>
        </w:rPr>
      </w:pPr>
    </w:p>
    <w:p w:rsidR="00B86C1F" w:rsidRDefault="00BA02C8">
      <w:pPr>
        <w:pStyle w:val="ConsPlusNonformat"/>
        <w:spacing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</w:t>
      </w:r>
      <w:proofErr w:type="gramStart"/>
      <w:r>
        <w:rPr>
          <w:rFonts w:ascii="Times New Roman" w:hAnsi="Times New Roman"/>
          <w:sz w:val="28"/>
        </w:rPr>
        <w:t>территориальной</w:t>
      </w:r>
      <w:proofErr w:type="gramEnd"/>
      <w:r>
        <w:rPr>
          <w:rFonts w:ascii="Times New Roman" w:hAnsi="Times New Roman"/>
          <w:sz w:val="28"/>
        </w:rPr>
        <w:t xml:space="preserve">         </w:t>
      </w:r>
    </w:p>
    <w:p w:rsidR="00B86C1F" w:rsidRDefault="00BA02C8">
      <w:pPr>
        <w:pStyle w:val="ConsPlusNonformat"/>
        <w:spacing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                                                              Е.А. Гончаренко</w:t>
      </w:r>
    </w:p>
    <w:p w:rsidR="00B86C1F" w:rsidRDefault="00B86C1F">
      <w:pPr>
        <w:widowControl/>
        <w:jc w:val="both"/>
        <w:rPr>
          <w:sz w:val="24"/>
        </w:rPr>
      </w:pPr>
      <w:bookmarkStart w:id="0" w:name="P42"/>
      <w:bookmarkEnd w:id="0"/>
    </w:p>
    <w:p w:rsidR="00B86C1F" w:rsidRDefault="00B86C1F">
      <w:pPr>
        <w:widowControl/>
        <w:jc w:val="both"/>
        <w:rPr>
          <w:sz w:val="24"/>
        </w:rPr>
      </w:pPr>
    </w:p>
    <w:p w:rsidR="00B86C1F" w:rsidRDefault="00B86C1F">
      <w:pPr>
        <w:pStyle w:val="ConsPlusNormal"/>
        <w:ind w:left="4820"/>
        <w:jc w:val="center"/>
        <w:outlineLvl w:val="1"/>
        <w:rPr>
          <w:rFonts w:ascii="Times New Roman" w:hAnsi="Times New Roman"/>
          <w:sz w:val="20"/>
        </w:rPr>
      </w:pPr>
    </w:p>
    <w:p w:rsidR="00B86C1F" w:rsidRDefault="00B86C1F">
      <w:pPr>
        <w:pStyle w:val="ConsPlusNormal"/>
        <w:ind w:left="4820"/>
        <w:jc w:val="center"/>
        <w:outlineLvl w:val="1"/>
        <w:rPr>
          <w:rFonts w:ascii="Times New Roman" w:hAnsi="Times New Roman"/>
          <w:sz w:val="20"/>
        </w:rPr>
      </w:pPr>
    </w:p>
    <w:p w:rsidR="00B86C1F" w:rsidRDefault="00B86C1F">
      <w:pPr>
        <w:pStyle w:val="ConsPlusNormal"/>
        <w:ind w:left="4820"/>
        <w:jc w:val="center"/>
        <w:outlineLvl w:val="1"/>
        <w:rPr>
          <w:rFonts w:ascii="Times New Roman" w:hAnsi="Times New Roman"/>
          <w:sz w:val="20"/>
        </w:rPr>
      </w:pPr>
    </w:p>
    <w:p w:rsidR="00B86C1F" w:rsidRDefault="00B86C1F">
      <w:pPr>
        <w:pStyle w:val="ConsPlusNormal"/>
        <w:ind w:left="4820"/>
        <w:jc w:val="center"/>
        <w:outlineLvl w:val="1"/>
        <w:rPr>
          <w:rFonts w:ascii="Times New Roman" w:hAnsi="Times New Roman"/>
          <w:sz w:val="20"/>
        </w:rPr>
      </w:pPr>
    </w:p>
    <w:p w:rsidR="00B86C1F" w:rsidRDefault="00B86C1F">
      <w:pPr>
        <w:pStyle w:val="ConsPlusNormal"/>
        <w:ind w:left="4820"/>
        <w:jc w:val="center"/>
        <w:outlineLvl w:val="1"/>
        <w:rPr>
          <w:rFonts w:ascii="Times New Roman" w:hAnsi="Times New Roman"/>
          <w:sz w:val="20"/>
        </w:rPr>
      </w:pPr>
    </w:p>
    <w:p w:rsidR="00B86C1F" w:rsidRDefault="00BA02C8">
      <w:pPr>
        <w:pStyle w:val="ConsPlusNormal"/>
        <w:ind w:left="4535"/>
        <w:jc w:val="center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Приложение </w:t>
      </w:r>
    </w:p>
    <w:p w:rsidR="00B86C1F" w:rsidRDefault="00BA02C8">
      <w:pPr>
        <w:pStyle w:val="ConsPlusNormal"/>
        <w:ind w:left="4535"/>
        <w:jc w:val="center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постановлению территориальной избирательной комиссии № 2 Промышленного района города Ставрополя от 02.06.2023 № 7/30 (с изменениями, внесенными постановлением территориальной избирательной комиссией № 2 Промышленного района города Ставрополя от 27.12.2023 № 12/110, от 08.02.2024 № 20/161, от 09.08.2024 № 40/280)</w:t>
      </w:r>
    </w:p>
    <w:p w:rsidR="00B86C1F" w:rsidRDefault="00B86C1F" w:rsidP="003D7515">
      <w:pPr>
        <w:pStyle w:val="ConsPlusNonformat"/>
        <w:spacing w:line="240" w:lineRule="exact"/>
        <w:ind w:firstLine="5103"/>
        <w:jc w:val="center"/>
        <w:rPr>
          <w:rFonts w:ascii="Times New Roman" w:hAnsi="Times New Roman"/>
          <w:sz w:val="28"/>
        </w:rPr>
      </w:pPr>
    </w:p>
    <w:p w:rsidR="00B86C1F" w:rsidRDefault="00BA02C8" w:rsidP="003D7515">
      <w:pPr>
        <w:spacing w:line="240" w:lineRule="exact"/>
        <w:jc w:val="center"/>
        <w:rPr>
          <w:sz w:val="28"/>
        </w:rPr>
      </w:pPr>
      <w:r>
        <w:rPr>
          <w:sz w:val="28"/>
        </w:rPr>
        <w:t>Список членов участковой избирательной комиссии избирательного участка № 94 с правом решающего голоса</w:t>
      </w:r>
    </w:p>
    <w:p w:rsidR="00B86C1F" w:rsidRDefault="00B86C1F">
      <w:pPr>
        <w:jc w:val="center"/>
        <w:rPr>
          <w:sz w:val="28"/>
        </w:rPr>
      </w:pPr>
    </w:p>
    <w:p w:rsidR="00B86C1F" w:rsidRDefault="00BA02C8">
      <w:pPr>
        <w:ind w:firstLine="708"/>
        <w:jc w:val="both"/>
        <w:rPr>
          <w:sz w:val="28"/>
        </w:rPr>
      </w:pPr>
      <w:r>
        <w:rPr>
          <w:sz w:val="28"/>
        </w:rPr>
        <w:t xml:space="preserve">Место нахождения участковой избирательной комиссии и </w:t>
      </w:r>
      <w:r>
        <w:rPr>
          <w:sz w:val="28"/>
        </w:rPr>
        <w:br/>
        <w:t>помещения для голосования: акционерное общество «</w:t>
      </w:r>
      <w:proofErr w:type="spellStart"/>
      <w:r>
        <w:rPr>
          <w:sz w:val="28"/>
        </w:rPr>
        <w:t>СевКавНИПИГаз</w:t>
      </w:r>
      <w:proofErr w:type="spellEnd"/>
      <w:r>
        <w:rPr>
          <w:sz w:val="28"/>
        </w:rPr>
        <w:t xml:space="preserve">» </w:t>
      </w:r>
      <w:r>
        <w:rPr>
          <w:sz w:val="28"/>
        </w:rPr>
        <w:br/>
        <w:t>(ул. Ленина, 419)</w:t>
      </w:r>
    </w:p>
    <w:p w:rsidR="00B86C1F" w:rsidRDefault="00B86C1F">
      <w:pPr>
        <w:ind w:firstLine="708"/>
        <w:rPr>
          <w:sz w:val="28"/>
        </w:rPr>
      </w:pPr>
    </w:p>
    <w:p w:rsidR="00B86C1F" w:rsidRDefault="00BA02C8">
      <w:pPr>
        <w:ind w:firstLine="708"/>
        <w:jc w:val="both"/>
        <w:rPr>
          <w:sz w:val="28"/>
        </w:rPr>
      </w:pPr>
      <w:r>
        <w:rPr>
          <w:sz w:val="28"/>
        </w:rPr>
        <w:t>Количественный состав комиссии - 16 членов</w:t>
      </w:r>
    </w:p>
    <w:p w:rsidR="00B86C1F" w:rsidRDefault="00B86C1F">
      <w:pPr>
        <w:jc w:val="both"/>
        <w:rPr>
          <w:sz w:val="28"/>
        </w:rPr>
      </w:pPr>
    </w:p>
    <w:p w:rsidR="00B86C1F" w:rsidRDefault="00BA02C8">
      <w:pPr>
        <w:ind w:firstLine="708"/>
        <w:jc w:val="both"/>
        <w:rPr>
          <w:sz w:val="28"/>
        </w:rPr>
      </w:pPr>
      <w:r>
        <w:rPr>
          <w:sz w:val="28"/>
        </w:rPr>
        <w:t xml:space="preserve">Срок полномочий пять лет (2023 - 2028 гг.) </w:t>
      </w:r>
    </w:p>
    <w:p w:rsidR="00B86C1F" w:rsidRDefault="00B86C1F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686"/>
        <w:gridCol w:w="4961"/>
      </w:tblGrid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Субъект предложения кандидатуры в состав избирательной комиссии</w:t>
            </w:r>
          </w:p>
        </w:tc>
      </w:tr>
      <w:tr w:rsidR="00B86C1F">
        <w:trPr>
          <w:trHeight w:val="25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86C1F">
            <w:pPr>
              <w:widowControl/>
              <w:numPr>
                <w:ilvl w:val="0"/>
                <w:numId w:val="1"/>
              </w:numPr>
              <w:spacing w:line="276" w:lineRule="auto"/>
              <w:ind w:left="377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after="240"/>
              <w:rPr>
                <w:sz w:val="24"/>
              </w:rPr>
            </w:pPr>
            <w:r>
              <w:rPr>
                <w:sz w:val="24"/>
              </w:rPr>
              <w:t>Баженова Нина Александровна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86C1F">
            <w:pPr>
              <w:widowControl/>
              <w:numPr>
                <w:ilvl w:val="0"/>
                <w:numId w:val="1"/>
              </w:numPr>
              <w:spacing w:line="276" w:lineRule="auto"/>
              <w:ind w:left="377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after="240"/>
              <w:rPr>
                <w:sz w:val="24"/>
              </w:rPr>
            </w:pPr>
            <w:proofErr w:type="spellStart"/>
            <w:r>
              <w:rPr>
                <w:sz w:val="24"/>
              </w:rPr>
              <w:t>Будыло</w:t>
            </w:r>
            <w:proofErr w:type="spellEnd"/>
            <w:r>
              <w:rPr>
                <w:sz w:val="24"/>
              </w:rPr>
              <w:t xml:space="preserve"> Александр Владимирович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Промышленное районное отделение политической партии «КОММУНИСТИЧЕСКАЯ ПАРТИЯ РОССИЙСКОЙ ФЕДЕРАЦИИ» города Ставрополя 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86C1F">
            <w:pPr>
              <w:widowControl/>
              <w:numPr>
                <w:ilvl w:val="0"/>
                <w:numId w:val="1"/>
              </w:numPr>
              <w:spacing w:line="276" w:lineRule="auto"/>
              <w:ind w:left="377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after="240"/>
              <w:rPr>
                <w:sz w:val="24"/>
              </w:rPr>
            </w:pPr>
            <w:r>
              <w:rPr>
                <w:sz w:val="24"/>
              </w:rPr>
              <w:t>Гиль Андрей Владимирович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Ставропольское региональное отделение Политической партии ЛДПР – Либерально-демократической партии России 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86C1F">
            <w:pPr>
              <w:widowControl/>
              <w:numPr>
                <w:ilvl w:val="0"/>
                <w:numId w:val="1"/>
              </w:numPr>
              <w:spacing w:line="276" w:lineRule="auto"/>
              <w:ind w:left="377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after="240"/>
              <w:rPr>
                <w:sz w:val="24"/>
              </w:rPr>
            </w:pPr>
            <w:proofErr w:type="spellStart"/>
            <w:r>
              <w:rPr>
                <w:sz w:val="24"/>
              </w:rPr>
              <w:t>Должикова</w:t>
            </w:r>
            <w:proofErr w:type="spellEnd"/>
            <w:r>
              <w:rPr>
                <w:sz w:val="24"/>
              </w:rPr>
              <w:t xml:space="preserve"> Елена Ивановна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86C1F">
            <w:pPr>
              <w:widowControl/>
              <w:numPr>
                <w:ilvl w:val="0"/>
                <w:numId w:val="1"/>
              </w:numPr>
              <w:spacing w:line="276" w:lineRule="auto"/>
              <w:ind w:left="377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after="240"/>
              <w:rPr>
                <w:sz w:val="24"/>
              </w:rPr>
            </w:pPr>
            <w:proofErr w:type="spellStart"/>
            <w:r>
              <w:rPr>
                <w:sz w:val="24"/>
              </w:rPr>
              <w:t>Заверей</w:t>
            </w:r>
            <w:proofErr w:type="spellEnd"/>
            <w:r>
              <w:rPr>
                <w:sz w:val="24"/>
              </w:rPr>
              <w:t xml:space="preserve"> Татьяна Петровна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Региональное отделение Социалистической политической партии «СПРАВЕДЛИВАЯ РОССИЯ – ПАТРИОТЫ – ЗА ПРАВДУ» в Ставропольском крае</w:t>
            </w:r>
          </w:p>
        </w:tc>
      </w:tr>
      <w:tr w:rsidR="00B86C1F">
        <w:trPr>
          <w:trHeight w:val="62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86C1F">
            <w:pPr>
              <w:widowControl/>
              <w:numPr>
                <w:ilvl w:val="0"/>
                <w:numId w:val="1"/>
              </w:numPr>
              <w:spacing w:line="276" w:lineRule="auto"/>
              <w:ind w:left="377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Каткова Елена Александровна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515" w:rsidRDefault="00BA02C8" w:rsidP="003D7515">
            <w:pPr>
              <w:rPr>
                <w:sz w:val="24"/>
              </w:rPr>
            </w:pPr>
            <w:r>
              <w:rPr>
                <w:sz w:val="24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86C1F">
            <w:pPr>
              <w:widowControl/>
              <w:numPr>
                <w:ilvl w:val="0"/>
                <w:numId w:val="1"/>
              </w:numPr>
              <w:spacing w:line="276" w:lineRule="auto"/>
              <w:ind w:left="377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t xml:space="preserve">Кукушкина Светлана Анатольевна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собрание избирателей по месту жительства 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86C1F">
            <w:pPr>
              <w:widowControl/>
              <w:numPr>
                <w:ilvl w:val="0"/>
                <w:numId w:val="1"/>
              </w:numPr>
              <w:spacing w:line="276" w:lineRule="auto"/>
              <w:ind w:left="377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after="240"/>
              <w:rPr>
                <w:sz w:val="24"/>
              </w:rPr>
            </w:pPr>
            <w:proofErr w:type="spellStart"/>
            <w:r>
              <w:rPr>
                <w:sz w:val="24"/>
              </w:rPr>
              <w:t>Мещирякова</w:t>
            </w:r>
            <w:proofErr w:type="spellEnd"/>
            <w:r>
              <w:rPr>
                <w:sz w:val="24"/>
              </w:rPr>
              <w:t xml:space="preserve"> Татьяна Дмитриевна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СТАВРОПОЛЬСКОЕ КРАЕВОЕ ОТДЕЛЕНИЕ Политической партии КОММУНИСТИЧЕСКАЯ ПАРТИЯ КОММУНИСТЫ РОССИИ 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86C1F">
            <w:pPr>
              <w:widowControl/>
              <w:numPr>
                <w:ilvl w:val="0"/>
                <w:numId w:val="1"/>
              </w:numPr>
              <w:spacing w:line="276" w:lineRule="auto"/>
              <w:ind w:left="377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after="240"/>
              <w:rPr>
                <w:sz w:val="24"/>
              </w:rPr>
            </w:pPr>
            <w:r>
              <w:rPr>
                <w:sz w:val="24"/>
              </w:rPr>
              <w:t>Пахомова Евгения Викторовна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86C1F">
            <w:pPr>
              <w:widowControl/>
              <w:numPr>
                <w:ilvl w:val="0"/>
                <w:numId w:val="1"/>
              </w:numPr>
              <w:spacing w:line="276" w:lineRule="auto"/>
              <w:ind w:left="377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after="240"/>
              <w:rPr>
                <w:sz w:val="24"/>
              </w:rPr>
            </w:pPr>
            <w:r>
              <w:rPr>
                <w:sz w:val="24"/>
              </w:rPr>
              <w:t>Роговская Кристина Викторовна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86C1F">
            <w:pPr>
              <w:widowControl/>
              <w:numPr>
                <w:ilvl w:val="0"/>
                <w:numId w:val="1"/>
              </w:numPr>
              <w:spacing w:line="276" w:lineRule="auto"/>
              <w:ind w:left="377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 w:rsidP="00F06D50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Рощина Натал</w:t>
            </w:r>
            <w:r w:rsidR="00F06D50">
              <w:rPr>
                <w:sz w:val="24"/>
              </w:rPr>
              <w:t>и</w:t>
            </w:r>
            <w:bookmarkStart w:id="1" w:name="_GoBack"/>
            <w:bookmarkEnd w:id="1"/>
            <w:r>
              <w:rPr>
                <w:sz w:val="24"/>
              </w:rPr>
              <w:t>я Павловна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rPr>
                <w:sz w:val="24"/>
              </w:rPr>
            </w:pPr>
            <w:r>
              <w:rPr>
                <w:sz w:val="24"/>
              </w:rPr>
              <w:t xml:space="preserve">Региональное отделение политической партии «Партия Возрождения России» в Ставропольском крае 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86C1F">
            <w:pPr>
              <w:widowControl/>
              <w:numPr>
                <w:ilvl w:val="0"/>
                <w:numId w:val="1"/>
              </w:numPr>
              <w:spacing w:line="276" w:lineRule="auto"/>
              <w:ind w:left="377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after="240"/>
              <w:rPr>
                <w:sz w:val="24"/>
              </w:rPr>
            </w:pPr>
            <w:proofErr w:type="spellStart"/>
            <w:r>
              <w:rPr>
                <w:sz w:val="24"/>
              </w:rPr>
              <w:t>Сапункова</w:t>
            </w:r>
            <w:proofErr w:type="spellEnd"/>
            <w:r>
              <w:rPr>
                <w:sz w:val="24"/>
              </w:rPr>
              <w:t xml:space="preserve"> Юлия Александровна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86C1F">
            <w:pPr>
              <w:widowControl/>
              <w:numPr>
                <w:ilvl w:val="0"/>
                <w:numId w:val="1"/>
              </w:numPr>
              <w:spacing w:line="276" w:lineRule="auto"/>
              <w:ind w:left="377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after="240"/>
              <w:rPr>
                <w:sz w:val="24"/>
              </w:rPr>
            </w:pPr>
            <w:r>
              <w:rPr>
                <w:sz w:val="24"/>
              </w:rPr>
              <w:t>Сергеев Игорь Григорьевич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B86C1F">
        <w:trPr>
          <w:trHeight w:val="70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line="276" w:lineRule="auto"/>
              <w:ind w:left="377" w:hanging="377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 w:rsidP="003D7515">
            <w:pPr>
              <w:rPr>
                <w:sz w:val="24"/>
              </w:rPr>
            </w:pPr>
            <w:r>
              <w:rPr>
                <w:sz w:val="24"/>
              </w:rPr>
              <w:t xml:space="preserve">Сергеева </w:t>
            </w:r>
            <w:proofErr w:type="spellStart"/>
            <w:r>
              <w:rPr>
                <w:sz w:val="24"/>
              </w:rPr>
              <w:t>Гоар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Меликовна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 w:rsidP="003D751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Региональное отделение в Ставропольском крае Политической партии «НОВЫЕ ЛЮДИ»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line="276" w:lineRule="auto"/>
              <w:ind w:left="377" w:hanging="377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Стармоусова</w:t>
            </w:r>
            <w:proofErr w:type="spellEnd"/>
            <w:r>
              <w:rPr>
                <w:sz w:val="24"/>
              </w:rPr>
              <w:t xml:space="preserve"> Елена Григорьевна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B86C1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line="276" w:lineRule="auto"/>
              <w:ind w:left="377" w:hanging="377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spacing w:after="240"/>
              <w:rPr>
                <w:sz w:val="24"/>
              </w:rPr>
            </w:pPr>
            <w:r>
              <w:rPr>
                <w:sz w:val="24"/>
              </w:rPr>
              <w:t>Федорова Наталья Олеговна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C1F" w:rsidRDefault="00BA02C8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собрание избирателей по месту работы </w:t>
            </w:r>
          </w:p>
        </w:tc>
      </w:tr>
    </w:tbl>
    <w:p w:rsidR="00B86C1F" w:rsidRDefault="00B86C1F">
      <w:pPr>
        <w:jc w:val="center"/>
        <w:rPr>
          <w:sz w:val="28"/>
        </w:rPr>
      </w:pPr>
    </w:p>
    <w:sectPr w:rsidR="00B86C1F">
      <w:pgSz w:w="11906" w:h="16838"/>
      <w:pgMar w:top="851" w:right="567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1B9F"/>
    <w:multiLevelType w:val="multilevel"/>
    <w:tmpl w:val="C8FC201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C1F"/>
    <w:rsid w:val="003D7515"/>
    <w:rsid w:val="00B76BE4"/>
    <w:rsid w:val="00B86C1F"/>
    <w:rsid w:val="00BA02C8"/>
    <w:rsid w:val="00F0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a3">
    <w:name w:val="Непропорциональный текст"/>
    <w:link w:val="a4"/>
    <w:rPr>
      <w:rFonts w:ascii="Liberation Mono" w:hAnsi="Liberation Mono"/>
    </w:rPr>
  </w:style>
  <w:style w:type="character" w:customStyle="1" w:styleId="a4">
    <w:name w:val="Непропорциональный текст"/>
    <w:link w:val="a3"/>
    <w:rPr>
      <w:rFonts w:ascii="Liberation Mono" w:hAnsi="Liberation Mono"/>
    </w:rPr>
  </w:style>
  <w:style w:type="paragraph" w:styleId="23">
    <w:name w:val="Body Text 2"/>
    <w:basedOn w:val="a"/>
    <w:link w:val="24"/>
    <w:pPr>
      <w:widowControl/>
      <w:jc w:val="both"/>
    </w:pPr>
    <w:rPr>
      <w:sz w:val="24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</cp:revision>
  <dcterms:created xsi:type="dcterms:W3CDTF">2024-08-09T08:26:00Z</dcterms:created>
  <dcterms:modified xsi:type="dcterms:W3CDTF">2026-04-13T07:12:00Z</dcterms:modified>
</cp:coreProperties>
</file>