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B4" w:rsidRDefault="0077601B">
      <w:pPr>
        <w:pStyle w:val="a8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9272B4" w:rsidRDefault="009272B4">
      <w:pPr>
        <w:pStyle w:val="5"/>
        <w:spacing w:line="216" w:lineRule="auto"/>
        <w:rPr>
          <w:sz w:val="28"/>
        </w:rPr>
      </w:pPr>
    </w:p>
    <w:p w:rsidR="009272B4" w:rsidRDefault="0077601B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9272B4" w:rsidRDefault="009272B4">
      <w:pPr>
        <w:spacing w:line="216" w:lineRule="auto"/>
        <w:jc w:val="center"/>
        <w:rPr>
          <w:sz w:val="28"/>
        </w:rPr>
      </w:pPr>
    </w:p>
    <w:p w:rsidR="009272B4" w:rsidRDefault="0077601B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21 августа 2025 г.                                                                                   № 78/515</w:t>
      </w:r>
    </w:p>
    <w:p w:rsidR="009272B4" w:rsidRDefault="0077601B">
      <w:pPr>
        <w:widowControl w:val="0"/>
        <w:spacing w:line="216" w:lineRule="auto"/>
        <w:jc w:val="center"/>
        <w:outlineLvl w:val="0"/>
      </w:pPr>
      <w:r>
        <w:t>г. Ставрополь</w:t>
      </w:r>
    </w:p>
    <w:p w:rsidR="009272B4" w:rsidRDefault="009272B4">
      <w:pPr>
        <w:spacing w:line="216" w:lineRule="auto"/>
        <w:rPr>
          <w:sz w:val="28"/>
        </w:rPr>
      </w:pPr>
    </w:p>
    <w:p w:rsidR="009272B4" w:rsidRDefault="0077601B">
      <w:pPr>
        <w:spacing w:line="240" w:lineRule="exact"/>
        <w:ind w:left="28" w:right="6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95 с правом решающего голоса</w:t>
      </w:r>
    </w:p>
    <w:p w:rsidR="009272B4" w:rsidRDefault="009272B4">
      <w:pPr>
        <w:ind w:left="28" w:right="3"/>
        <w:jc w:val="both"/>
        <w:rPr>
          <w:sz w:val="28"/>
        </w:rPr>
      </w:pPr>
    </w:p>
    <w:p w:rsidR="009272B4" w:rsidRDefault="0077601B">
      <w:pPr>
        <w:ind w:left="28" w:right="3"/>
        <w:jc w:val="both"/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пунктом 5 статьи 19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bookmarkStart w:id="0" w:name="Заголовок"/>
      <w:bookmarkEnd w:id="0"/>
      <w:r>
        <w:rPr>
          <w:sz w:val="28"/>
        </w:rPr>
        <w:t>постановлением территориальной избирательной комиссии Промышленного района города Ставрополя от 17 июля 2025 г. № 132/895 «Об образовании избирательных участков в местах временного пребывания избирателей в период подготовки и проведения досрочных выборов депутатов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Ставропольской городской Думы девятого созыва, назначенных на 14 сентября 2025 года», постановлением территориальной избирательной комиссии № 2 Промышленного района города Ставрополя от 17 июля 2025 г. № 62/378 «Об утверждении Перечня и количественного состава участковых избирательных комиссий, образованных в местах временного пребывания избирателей в период подготовки и проведения досрочных выборов депутатов Ставропольской городской Думы девятого созыва, назначенных на 14 сентября 2025</w:t>
      </w:r>
      <w:proofErr w:type="gramEnd"/>
      <w:r>
        <w:rPr>
          <w:sz w:val="28"/>
        </w:rPr>
        <w:t xml:space="preserve"> года», рассмотрев предложения из резерва составов участковых избирательных комиссий, территориальная избирательная комиссия № 2 Промышленного района города Ставрополя</w:t>
      </w:r>
    </w:p>
    <w:p w:rsidR="009272B4" w:rsidRDefault="009272B4">
      <w:pPr>
        <w:ind w:left="28" w:right="3"/>
        <w:jc w:val="both"/>
        <w:rPr>
          <w:sz w:val="28"/>
        </w:rPr>
      </w:pPr>
    </w:p>
    <w:p w:rsidR="009272B4" w:rsidRDefault="0077601B">
      <w:pPr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9272B4" w:rsidRDefault="009272B4">
      <w:pPr>
        <w:ind w:left="28" w:right="3"/>
        <w:jc w:val="both"/>
        <w:rPr>
          <w:sz w:val="28"/>
        </w:rPr>
      </w:pPr>
    </w:p>
    <w:p w:rsidR="009272B4" w:rsidRDefault="0077601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Сформировать участковую избирательную комиссию избирательного участка № 95, назначив в ее состав членами участковой избирательной комиссии с правом решающего голоса лиц, согласно приложению.</w:t>
      </w:r>
    </w:p>
    <w:p w:rsidR="009272B4" w:rsidRDefault="0077601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постановление в избирательную комиссию Ставропольского края.</w:t>
      </w:r>
    </w:p>
    <w:p w:rsidR="009272B4" w:rsidRDefault="0077601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Направить копию настоящего постановления в участковую избирательную комиссию.</w:t>
      </w:r>
    </w:p>
    <w:p w:rsidR="009272B4" w:rsidRDefault="0077601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:rsidR="009272B4" w:rsidRDefault="009272B4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9272B4" w:rsidRDefault="0077601B">
      <w:pPr>
        <w:ind w:left="28" w:right="3"/>
        <w:jc w:val="both"/>
        <w:rPr>
          <w:sz w:val="28"/>
        </w:rPr>
      </w:pPr>
      <w:r>
        <w:rPr>
          <w:sz w:val="28"/>
        </w:rPr>
        <w:tab/>
      </w:r>
    </w:p>
    <w:p w:rsidR="009272B4" w:rsidRDefault="0077601B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9272B4" w:rsidRDefault="0077601B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С.А. Казаков</w:t>
      </w:r>
    </w:p>
    <w:p w:rsidR="009272B4" w:rsidRDefault="009272B4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9272B4" w:rsidRDefault="0077601B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9272B4" w:rsidRDefault="0077601B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Е.А. Гончаренко</w:t>
      </w:r>
    </w:p>
    <w:p w:rsidR="009272B4" w:rsidRDefault="009272B4">
      <w:pPr>
        <w:sectPr w:rsidR="009272B4">
          <w:pgSz w:w="11906" w:h="16838"/>
          <w:pgMar w:top="567" w:right="567" w:bottom="709" w:left="1814" w:header="709" w:footer="709" w:gutter="0"/>
          <w:cols w:space="720"/>
        </w:sectPr>
      </w:pPr>
    </w:p>
    <w:p w:rsidR="009272B4" w:rsidRDefault="0077601B">
      <w:pPr>
        <w:ind w:left="4253" w:right="-427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9272B4" w:rsidRDefault="0077601B">
      <w:pPr>
        <w:pStyle w:val="ac"/>
        <w:ind w:left="4253" w:right="-427"/>
        <w:rPr>
          <w:sz w:val="20"/>
        </w:rPr>
      </w:pPr>
      <w:r>
        <w:rPr>
          <w:sz w:val="20"/>
        </w:rPr>
        <w:t xml:space="preserve">к постановлению </w:t>
      </w:r>
      <w:proofErr w:type="gramStart"/>
      <w:r>
        <w:rPr>
          <w:sz w:val="20"/>
        </w:rPr>
        <w:t>территориальной</w:t>
      </w:r>
      <w:proofErr w:type="gramEnd"/>
    </w:p>
    <w:p w:rsidR="009272B4" w:rsidRDefault="0077601B">
      <w:pPr>
        <w:pStyle w:val="ac"/>
        <w:ind w:left="4253" w:right="-427"/>
        <w:rPr>
          <w:sz w:val="20"/>
        </w:rPr>
      </w:pPr>
      <w:r>
        <w:rPr>
          <w:sz w:val="20"/>
        </w:rPr>
        <w:t xml:space="preserve">избирательной комиссии № 2 </w:t>
      </w:r>
      <w:proofErr w:type="gramStart"/>
      <w:r>
        <w:rPr>
          <w:sz w:val="20"/>
        </w:rPr>
        <w:t>Промышленного</w:t>
      </w:r>
      <w:proofErr w:type="gramEnd"/>
    </w:p>
    <w:p w:rsidR="009272B4" w:rsidRDefault="0077601B">
      <w:pPr>
        <w:pStyle w:val="ac"/>
        <w:ind w:left="4253" w:right="-427"/>
        <w:rPr>
          <w:sz w:val="20"/>
        </w:rPr>
      </w:pPr>
      <w:r>
        <w:rPr>
          <w:sz w:val="20"/>
        </w:rPr>
        <w:t xml:space="preserve">района города Ставрополя </w:t>
      </w:r>
    </w:p>
    <w:p w:rsidR="009272B4" w:rsidRDefault="0077601B">
      <w:pPr>
        <w:pStyle w:val="ac"/>
        <w:ind w:left="4253" w:right="-42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21.08.2025 № 78/51</w:t>
      </w:r>
      <w:r w:rsidR="005B26E0">
        <w:rPr>
          <w:rFonts w:ascii="Times New Roman" w:hAnsi="Times New Roman"/>
          <w:sz w:val="20"/>
        </w:rPr>
        <w:t>5</w:t>
      </w:r>
    </w:p>
    <w:p w:rsidR="009272B4" w:rsidRDefault="009272B4">
      <w:pPr>
        <w:pStyle w:val="ac"/>
        <w:ind w:left="8931"/>
        <w:rPr>
          <w:sz w:val="20"/>
        </w:rPr>
      </w:pPr>
    </w:p>
    <w:p w:rsidR="009272B4" w:rsidRDefault="0077601B">
      <w:pPr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95 с правом решающего голоса</w:t>
      </w:r>
    </w:p>
    <w:p w:rsidR="009272B4" w:rsidRDefault="009272B4">
      <w:pPr>
        <w:jc w:val="center"/>
        <w:rPr>
          <w:sz w:val="28"/>
        </w:rPr>
      </w:pPr>
    </w:p>
    <w:p w:rsidR="009272B4" w:rsidRDefault="0077601B">
      <w:pPr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больница № 3» города Ставрополя (ул. Ленина, 417)</w:t>
      </w:r>
    </w:p>
    <w:p w:rsidR="009272B4" w:rsidRDefault="009272B4">
      <w:pPr>
        <w:ind w:firstLine="708"/>
        <w:rPr>
          <w:sz w:val="28"/>
        </w:rPr>
      </w:pPr>
    </w:p>
    <w:p w:rsidR="009272B4" w:rsidRDefault="0077601B">
      <w:pPr>
        <w:pStyle w:val="ConsPlusNonformat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Количественный состав комиссии - 9 членов </w:t>
      </w:r>
    </w:p>
    <w:p w:rsidR="009272B4" w:rsidRDefault="009272B4"/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260"/>
        <w:gridCol w:w="5103"/>
      </w:tblGrid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№</w:t>
            </w:r>
          </w:p>
          <w:p w:rsidR="009272B4" w:rsidRDefault="0077601B">
            <w:pPr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77601B">
            <w:pPr>
              <w:jc w:val="center"/>
            </w:pPr>
            <w:r>
              <w:t>3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pPr>
              <w:spacing w:line="240" w:lineRule="exact"/>
            </w:pPr>
            <w:proofErr w:type="spellStart"/>
            <w:r>
              <w:t>Злагодухина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pPr>
              <w:spacing w:line="240" w:lineRule="exact"/>
            </w:pPr>
            <w:proofErr w:type="spellStart"/>
            <w:r>
              <w:t>Касторнова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pPr>
              <w:spacing w:line="240" w:lineRule="exact"/>
            </w:pPr>
            <w:proofErr w:type="spellStart"/>
            <w:r>
              <w:t>Косторнова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pPr>
              <w:spacing w:line="240" w:lineRule="exact"/>
            </w:pPr>
            <w:proofErr w:type="spellStart"/>
            <w:r>
              <w:t>Ливенская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Муравьев Константин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Пермяков Евгений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Сафронова Ан</w:t>
            </w:r>
            <w:bookmarkStart w:id="1" w:name="_GoBack"/>
            <w:bookmarkEnd w:id="1"/>
            <w:r>
              <w:t>на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Шутова Ирина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  <w:tr w:rsidR="009272B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B4" w:rsidRDefault="009272B4" w:rsidP="00312FB2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proofErr w:type="spellStart"/>
            <w:r>
              <w:t>Янковец</w:t>
            </w:r>
            <w:proofErr w:type="spellEnd"/>
            <w:r>
              <w:t xml:space="preserve"> Юрий Григорьевич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B4" w:rsidRDefault="0077601B">
            <w:r>
              <w:t>собрание избирателей по месту работы</w:t>
            </w:r>
          </w:p>
        </w:tc>
      </w:tr>
    </w:tbl>
    <w:p w:rsidR="009272B4" w:rsidRDefault="009272B4"/>
    <w:p w:rsidR="009272B4" w:rsidRDefault="009272B4">
      <w:pPr>
        <w:pStyle w:val="ac"/>
        <w:jc w:val="both"/>
      </w:pPr>
    </w:p>
    <w:p w:rsidR="009272B4" w:rsidRDefault="009272B4">
      <w:pPr>
        <w:pStyle w:val="ac"/>
        <w:jc w:val="both"/>
      </w:pPr>
    </w:p>
    <w:p w:rsidR="009272B4" w:rsidRDefault="009272B4">
      <w:pPr>
        <w:spacing w:line="216" w:lineRule="auto"/>
        <w:rPr>
          <w:sz w:val="28"/>
        </w:rPr>
      </w:pPr>
    </w:p>
    <w:p w:rsidR="009272B4" w:rsidRDefault="009272B4">
      <w:pPr>
        <w:ind w:left="28" w:right="3"/>
        <w:jc w:val="both"/>
        <w:rPr>
          <w:sz w:val="28"/>
        </w:rPr>
      </w:pPr>
    </w:p>
    <w:p w:rsidR="009272B4" w:rsidRDefault="009272B4">
      <w:pPr>
        <w:jc w:val="both"/>
      </w:pPr>
    </w:p>
    <w:sectPr w:rsidR="009272B4">
      <w:pgSz w:w="11906" w:h="16838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2BC"/>
    <w:multiLevelType w:val="hybridMultilevel"/>
    <w:tmpl w:val="C95A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0028B"/>
    <w:multiLevelType w:val="multilevel"/>
    <w:tmpl w:val="98F6B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B4"/>
    <w:rsid w:val="00312FB2"/>
    <w:rsid w:val="005B26E0"/>
    <w:rsid w:val="0077601B"/>
    <w:rsid w:val="0092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6">
    <w:name w:val="Block Text"/>
    <w:basedOn w:val="a"/>
    <w:link w:val="a7"/>
    <w:pPr>
      <w:ind w:left="1134" w:right="1132"/>
      <w:jc w:val="center"/>
    </w:pPr>
    <w:rPr>
      <w:b/>
      <w:sz w:val="28"/>
    </w:rPr>
  </w:style>
  <w:style w:type="character" w:customStyle="1" w:styleId="a7">
    <w:name w:val="Цитата Знак"/>
    <w:basedOn w:val="1"/>
    <w:link w:val="a6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8">
    <w:name w:val="Содерж"/>
    <w:basedOn w:val="a"/>
    <w:link w:val="a9"/>
    <w:pPr>
      <w:widowControl w:val="0"/>
      <w:spacing w:after="120"/>
      <w:jc w:val="center"/>
    </w:pPr>
    <w:rPr>
      <w:sz w:val="28"/>
    </w:rPr>
  </w:style>
  <w:style w:type="character" w:customStyle="1" w:styleId="a9">
    <w:name w:val="Содерж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d">
    <w:name w:val="Название Знак"/>
    <w:basedOn w:val="1"/>
    <w:link w:val="ac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1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2025-08-22T13:08:00Z</cp:lastPrinted>
  <dcterms:created xsi:type="dcterms:W3CDTF">2025-08-21T06:03:00Z</dcterms:created>
  <dcterms:modified xsi:type="dcterms:W3CDTF">2025-08-22T13:08:00Z</dcterms:modified>
</cp:coreProperties>
</file>