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D53732" w:rsidRDefault="00364D3E">
      <w:pPr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>ТЕРРИТОРИАЛЬНАЯ ИЗБИРАТЕЛЬНАЯ КОМИССИЯ № 2</w:t>
      </w:r>
    </w:p>
    <w:p w14:paraId="02000000" w14:textId="77777777" w:rsidR="00D53732" w:rsidRDefault="00364D3E">
      <w:pPr>
        <w:jc w:val="center"/>
        <w:rPr>
          <w:sz w:val="28"/>
        </w:rPr>
      </w:pPr>
      <w:r>
        <w:rPr>
          <w:b/>
          <w:sz w:val="28"/>
        </w:rPr>
        <w:t>ПРОМЫШЛЕННОГО РАЙОНА ГОРОДА СТАВРОПОЛЯ</w:t>
      </w:r>
    </w:p>
    <w:p w14:paraId="03000000" w14:textId="77777777" w:rsidR="00D53732" w:rsidRDefault="00D53732">
      <w:pPr>
        <w:jc w:val="center"/>
        <w:rPr>
          <w:b/>
          <w:sz w:val="28"/>
        </w:rPr>
      </w:pPr>
    </w:p>
    <w:p w14:paraId="04000000" w14:textId="77777777" w:rsidR="00D53732" w:rsidRDefault="00364D3E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05000000" w14:textId="77777777" w:rsidR="00D53732" w:rsidRDefault="00D53732">
      <w:pPr>
        <w:jc w:val="center"/>
        <w:rPr>
          <w:b/>
          <w:sz w:val="28"/>
        </w:rPr>
      </w:pPr>
    </w:p>
    <w:p w14:paraId="06000000" w14:textId="40A2A0CE" w:rsidR="00D53732" w:rsidRDefault="00364D3E">
      <w:pPr>
        <w:widowControl w:val="0"/>
        <w:spacing w:line="240" w:lineRule="exact"/>
        <w:jc w:val="center"/>
        <w:rPr>
          <w:sz w:val="28"/>
        </w:rPr>
      </w:pPr>
      <w:r>
        <w:rPr>
          <w:sz w:val="28"/>
        </w:rPr>
        <w:t>09 августа 2024 г.                                                                              № 40/285</w:t>
      </w:r>
    </w:p>
    <w:p w14:paraId="07000000" w14:textId="77777777" w:rsidR="00D53732" w:rsidRDefault="00364D3E">
      <w:pPr>
        <w:tabs>
          <w:tab w:val="left" w:pos="9355"/>
        </w:tabs>
        <w:spacing w:line="240" w:lineRule="exact"/>
        <w:ind w:right="-6"/>
        <w:jc w:val="center"/>
      </w:pPr>
      <w:r>
        <w:t>г. Ставрополь</w:t>
      </w:r>
    </w:p>
    <w:p w14:paraId="08000000" w14:textId="77777777" w:rsidR="00D53732" w:rsidRDefault="00D53732">
      <w:pPr>
        <w:tabs>
          <w:tab w:val="left" w:pos="9355"/>
        </w:tabs>
        <w:spacing w:line="240" w:lineRule="exact"/>
        <w:ind w:right="-6"/>
        <w:jc w:val="center"/>
        <w:rPr>
          <w:sz w:val="28"/>
        </w:rPr>
      </w:pPr>
    </w:p>
    <w:p w14:paraId="09000000" w14:textId="77777777" w:rsidR="00D53732" w:rsidRDefault="00D53732">
      <w:pPr>
        <w:tabs>
          <w:tab w:val="left" w:pos="9355"/>
        </w:tabs>
        <w:spacing w:line="240" w:lineRule="exact"/>
        <w:ind w:right="-6"/>
        <w:jc w:val="center"/>
        <w:rPr>
          <w:sz w:val="28"/>
        </w:rPr>
      </w:pPr>
    </w:p>
    <w:p w14:paraId="0A000000" w14:textId="77777777" w:rsidR="00D53732" w:rsidRDefault="00364D3E">
      <w:pPr>
        <w:tabs>
          <w:tab w:val="left" w:pos="9355"/>
        </w:tabs>
        <w:spacing w:line="240" w:lineRule="exact"/>
        <w:ind w:right="-6"/>
        <w:jc w:val="center"/>
        <w:rPr>
          <w:sz w:val="28"/>
        </w:rPr>
      </w:pPr>
      <w:r>
        <w:rPr>
          <w:sz w:val="28"/>
        </w:rPr>
        <w:t>О назначении председателя участковой избирательной комиссии избирательного участка № 100</w:t>
      </w:r>
    </w:p>
    <w:p w14:paraId="0B000000" w14:textId="77777777" w:rsidR="00D53732" w:rsidRDefault="00D53732">
      <w:pPr>
        <w:ind w:left="1134" w:right="1132"/>
        <w:jc w:val="center"/>
        <w:rPr>
          <w:b/>
          <w:sz w:val="28"/>
        </w:rPr>
      </w:pPr>
    </w:p>
    <w:p w14:paraId="0C000000" w14:textId="24371868" w:rsidR="00D53732" w:rsidRDefault="00364D3E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крае», на основании постановления территориальной избирательной комиссии № 2 Промышленного района города Ставрополя от 09 августа 2024 г. № 40/283 «Об освобождении от обязанностей членов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участковой избирательной комиссии избирательного участка № 100 с правом решающего голоса </w:t>
      </w:r>
      <w:proofErr w:type="spellStart"/>
      <w:r>
        <w:rPr>
          <w:sz w:val="28"/>
        </w:rPr>
        <w:t>Зарудней</w:t>
      </w:r>
      <w:proofErr w:type="spellEnd"/>
      <w:r>
        <w:rPr>
          <w:sz w:val="28"/>
        </w:rPr>
        <w:t xml:space="preserve"> М.В., Кищенко А.С., Кищенко Е.В., </w:t>
      </w:r>
      <w:proofErr w:type="spellStart"/>
      <w:r>
        <w:rPr>
          <w:sz w:val="28"/>
        </w:rPr>
        <w:t>Княжевой</w:t>
      </w:r>
      <w:proofErr w:type="spellEnd"/>
      <w:r>
        <w:rPr>
          <w:sz w:val="28"/>
        </w:rPr>
        <w:t xml:space="preserve"> Л.Н., Козлова С.В., Козловой И.А., Колесниковой Н.В., Остапенко Н.А., Примаковой Н.Г., Саркисовой С.Г.», рассмотрев предложения по кандидатурам для назначения председателем участковой избирательной комиссии, территориальная избирательная комиссия № 2 Промышленного района города Ставрополя</w:t>
      </w:r>
      <w:proofErr w:type="gramEnd"/>
    </w:p>
    <w:p w14:paraId="0D000000" w14:textId="77777777" w:rsidR="00D53732" w:rsidRDefault="00D53732">
      <w:pPr>
        <w:ind w:firstLine="851"/>
        <w:jc w:val="both"/>
        <w:rPr>
          <w:sz w:val="28"/>
        </w:rPr>
      </w:pPr>
    </w:p>
    <w:p w14:paraId="0E000000" w14:textId="77777777" w:rsidR="00D53732" w:rsidRDefault="00364D3E">
      <w:pPr>
        <w:jc w:val="both"/>
        <w:rPr>
          <w:sz w:val="28"/>
        </w:rPr>
      </w:pPr>
      <w:r>
        <w:rPr>
          <w:sz w:val="28"/>
        </w:rPr>
        <w:t>ПОСТАНОВЛЯЕТ:</w:t>
      </w:r>
    </w:p>
    <w:p w14:paraId="0F000000" w14:textId="77777777" w:rsidR="00D53732" w:rsidRDefault="00D53732">
      <w:pPr>
        <w:jc w:val="both"/>
        <w:rPr>
          <w:sz w:val="28"/>
        </w:rPr>
      </w:pPr>
    </w:p>
    <w:p w14:paraId="10000000" w14:textId="77777777" w:rsidR="00D53732" w:rsidRDefault="00364D3E">
      <w:pPr>
        <w:ind w:firstLine="709"/>
        <w:jc w:val="both"/>
        <w:rPr>
          <w:sz w:val="28"/>
        </w:rPr>
      </w:pPr>
      <w:r>
        <w:rPr>
          <w:sz w:val="28"/>
        </w:rPr>
        <w:t>1. Назначить председателем участковой избирательной комиссии избирательного участка № 100 члена участковой избирательной комиссии избирательного участка № 100 с правом решающего голоса Мухину Арину Александровну.</w:t>
      </w:r>
    </w:p>
    <w:p w14:paraId="11000000" w14:textId="031EC9DE" w:rsidR="00D53732" w:rsidRDefault="00CA5003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364D3E">
        <w:rPr>
          <w:sz w:val="28"/>
        </w:rPr>
        <w:t>. Направить настоящее постановление в избирательную комиссию Ставропольского края.</w:t>
      </w:r>
    </w:p>
    <w:p w14:paraId="12000000" w14:textId="749B09F9" w:rsidR="00D53732" w:rsidRDefault="00CA5003">
      <w:pPr>
        <w:tabs>
          <w:tab w:val="left" w:pos="9355"/>
        </w:tabs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364D3E">
        <w:rPr>
          <w:sz w:val="28"/>
        </w:rPr>
        <w:t>. Направить настоящее постановление в участковую избирательную комиссию избирательного участка № 100.</w:t>
      </w:r>
    </w:p>
    <w:p w14:paraId="13000000" w14:textId="2F084201" w:rsidR="00D53732" w:rsidRDefault="00CA5003">
      <w:pPr>
        <w:widowControl w:val="0"/>
        <w:spacing w:line="216" w:lineRule="auto"/>
        <w:ind w:firstLine="709"/>
        <w:jc w:val="both"/>
      </w:pPr>
      <w:r>
        <w:rPr>
          <w:sz w:val="28"/>
        </w:rPr>
        <w:t>4</w:t>
      </w:r>
      <w:bookmarkStart w:id="0" w:name="_GoBack"/>
      <w:bookmarkEnd w:id="0"/>
      <w:r w:rsidR="00364D3E">
        <w:rPr>
          <w:sz w:val="28"/>
        </w:rPr>
        <w:t>. Опубликовать настоящее постановление в информационно-телекоммуникационной сети «Интернет».</w:t>
      </w:r>
    </w:p>
    <w:p w14:paraId="14000000" w14:textId="77777777" w:rsidR="00D53732" w:rsidRDefault="00D53732">
      <w:pPr>
        <w:widowControl w:val="0"/>
        <w:spacing w:line="216" w:lineRule="auto"/>
        <w:jc w:val="both"/>
        <w:rPr>
          <w:sz w:val="28"/>
        </w:rPr>
      </w:pPr>
    </w:p>
    <w:p w14:paraId="15000000" w14:textId="77777777" w:rsidR="00D53732" w:rsidRDefault="00D53732">
      <w:pPr>
        <w:widowControl w:val="0"/>
        <w:spacing w:line="216" w:lineRule="auto"/>
        <w:rPr>
          <w:sz w:val="28"/>
        </w:rPr>
      </w:pPr>
    </w:p>
    <w:p w14:paraId="16000000" w14:textId="77777777" w:rsidR="00D53732" w:rsidRDefault="00364D3E">
      <w:pPr>
        <w:widowControl w:val="0"/>
        <w:spacing w:line="216" w:lineRule="auto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   </w:t>
      </w:r>
    </w:p>
    <w:p w14:paraId="17000000" w14:textId="77777777" w:rsidR="00D53732" w:rsidRDefault="00364D3E">
      <w:pPr>
        <w:widowControl w:val="0"/>
        <w:spacing w:line="216" w:lineRule="auto"/>
        <w:rPr>
          <w:sz w:val="28"/>
        </w:rPr>
      </w:pPr>
      <w:r>
        <w:rPr>
          <w:sz w:val="28"/>
        </w:rPr>
        <w:t>избирательной комиссии                                                                    С.А. Казаков</w:t>
      </w:r>
    </w:p>
    <w:p w14:paraId="18000000" w14:textId="77777777" w:rsidR="00D53732" w:rsidRDefault="00D53732">
      <w:pPr>
        <w:widowControl w:val="0"/>
        <w:spacing w:line="216" w:lineRule="auto"/>
        <w:rPr>
          <w:sz w:val="28"/>
        </w:rPr>
      </w:pPr>
    </w:p>
    <w:p w14:paraId="19000000" w14:textId="77777777" w:rsidR="00D53732" w:rsidRDefault="00364D3E">
      <w:pPr>
        <w:widowControl w:val="0"/>
        <w:spacing w:line="216" w:lineRule="auto"/>
        <w:rPr>
          <w:sz w:val="28"/>
        </w:rPr>
      </w:pPr>
      <w:r>
        <w:rPr>
          <w:sz w:val="28"/>
        </w:rPr>
        <w:t xml:space="preserve">Секретарь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         </w:t>
      </w:r>
    </w:p>
    <w:p w14:paraId="1A000000" w14:textId="77777777" w:rsidR="00D53732" w:rsidRDefault="00364D3E">
      <w:pPr>
        <w:widowControl w:val="0"/>
        <w:spacing w:line="216" w:lineRule="auto"/>
        <w:rPr>
          <w:sz w:val="28"/>
        </w:rPr>
      </w:pPr>
      <w:r>
        <w:rPr>
          <w:sz w:val="28"/>
        </w:rPr>
        <w:t xml:space="preserve">избирательной комиссии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Е.А. Гончаренко</w:t>
      </w:r>
    </w:p>
    <w:sectPr w:rsidR="00D53732">
      <w:pgSz w:w="11906" w:h="16838"/>
      <w:pgMar w:top="709" w:right="567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732"/>
    <w:rsid w:val="00364D3E"/>
    <w:rsid w:val="00CA5003"/>
    <w:rsid w:val="00D5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7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a3">
    <w:name w:val="Непропорциональный текст"/>
    <w:link w:val="a4"/>
    <w:rPr>
      <w:rFonts w:ascii="Liberation Mono" w:hAnsi="Liberation Mono"/>
    </w:rPr>
  </w:style>
  <w:style w:type="character" w:customStyle="1" w:styleId="a4">
    <w:name w:val="Непропорциональный текст"/>
    <w:link w:val="a3"/>
    <w:rPr>
      <w:rFonts w:ascii="Liberation Mono" w:hAnsi="Liberation Mono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2024-08-09T07:58:00Z</dcterms:created>
  <dcterms:modified xsi:type="dcterms:W3CDTF">2024-08-09T10:25:00Z</dcterms:modified>
</cp:coreProperties>
</file>