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A1D" w:rsidRDefault="00BB7E14">
      <w:pPr>
        <w:pStyle w:val="af9"/>
        <w:widowControl/>
        <w:spacing w:after="0" w:line="216" w:lineRule="auto"/>
        <w:rPr>
          <w:b/>
          <w:bCs/>
          <w:szCs w:val="36"/>
        </w:rPr>
      </w:pPr>
      <w:r>
        <w:rPr>
          <w:b/>
          <w:bCs/>
          <w:szCs w:val="36"/>
        </w:rPr>
        <w:t>ТЕРРИТОРИАЛЬНАЯ ИЗБИРАТЕЛЬНАЯ КОМИССИЯ ПРОМЫШЛЕННОГО РАЙОНА ГОРОДА СТАВРОПОЛЯ</w:t>
      </w:r>
    </w:p>
    <w:p w:rsidR="00E92A1D" w:rsidRDefault="00E92A1D">
      <w:pPr>
        <w:pStyle w:val="5"/>
        <w:spacing w:line="216" w:lineRule="auto"/>
        <w:rPr>
          <w:sz w:val="28"/>
        </w:rPr>
      </w:pPr>
    </w:p>
    <w:p w:rsidR="00E92A1D" w:rsidRDefault="00BB7E14">
      <w:pPr>
        <w:pStyle w:val="5"/>
        <w:spacing w:line="216" w:lineRule="auto"/>
        <w:rPr>
          <w:sz w:val="28"/>
        </w:rPr>
      </w:pPr>
      <w:r>
        <w:rPr>
          <w:sz w:val="28"/>
        </w:rPr>
        <w:t>ПОСТАНОВЛЕНИЕ</w:t>
      </w:r>
    </w:p>
    <w:p w:rsidR="00E92A1D" w:rsidRDefault="00E92A1D">
      <w:pPr>
        <w:spacing w:line="216" w:lineRule="auto"/>
        <w:jc w:val="center"/>
        <w:rPr>
          <w:szCs w:val="28"/>
        </w:rPr>
      </w:pPr>
    </w:p>
    <w:p w:rsidR="00E92A1D" w:rsidRPr="00D44F6F" w:rsidRDefault="00E40E42">
      <w:pPr>
        <w:spacing w:line="216" w:lineRule="auto"/>
        <w:rPr>
          <w:color w:val="000000" w:themeColor="text1"/>
          <w:szCs w:val="28"/>
        </w:rPr>
      </w:pPr>
      <w:r>
        <w:rPr>
          <w:color w:val="000000" w:themeColor="text1"/>
          <w:szCs w:val="28"/>
        </w:rPr>
        <w:t>17</w:t>
      </w:r>
      <w:r w:rsidR="00BB7E14" w:rsidRPr="00D44F6F">
        <w:rPr>
          <w:color w:val="000000" w:themeColor="text1"/>
          <w:szCs w:val="28"/>
        </w:rPr>
        <w:t xml:space="preserve"> июля 2025 г.                            г. Ставрополь     </w:t>
      </w:r>
      <w:r w:rsidR="00A16D4E" w:rsidRPr="00D44F6F">
        <w:rPr>
          <w:color w:val="000000" w:themeColor="text1"/>
          <w:szCs w:val="28"/>
        </w:rPr>
        <w:t xml:space="preserve">                             </w:t>
      </w:r>
      <w:r w:rsidR="00BB7E14" w:rsidRPr="00D44F6F">
        <w:rPr>
          <w:color w:val="000000" w:themeColor="text1"/>
          <w:szCs w:val="28"/>
        </w:rPr>
        <w:t xml:space="preserve">   № </w:t>
      </w:r>
      <w:r w:rsidR="00D44F6F" w:rsidRPr="00D44F6F">
        <w:rPr>
          <w:color w:val="000000" w:themeColor="text1"/>
          <w:szCs w:val="28"/>
        </w:rPr>
        <w:t>13</w:t>
      </w:r>
      <w:r>
        <w:rPr>
          <w:color w:val="000000" w:themeColor="text1"/>
          <w:szCs w:val="28"/>
        </w:rPr>
        <w:t>2</w:t>
      </w:r>
      <w:r w:rsidR="00A16D4E" w:rsidRPr="00D44F6F">
        <w:rPr>
          <w:color w:val="000000" w:themeColor="text1"/>
          <w:szCs w:val="28"/>
        </w:rPr>
        <w:t>/</w:t>
      </w:r>
      <w:r>
        <w:rPr>
          <w:color w:val="000000" w:themeColor="text1"/>
          <w:szCs w:val="28"/>
        </w:rPr>
        <w:t>90</w:t>
      </w:r>
      <w:r w:rsidR="005240D3">
        <w:rPr>
          <w:color w:val="000000" w:themeColor="text1"/>
          <w:szCs w:val="28"/>
        </w:rPr>
        <w:t>6</w:t>
      </w:r>
    </w:p>
    <w:p w:rsidR="00E92A1D" w:rsidRDefault="00E92A1D">
      <w:pPr>
        <w:spacing w:line="216" w:lineRule="auto"/>
        <w:rPr>
          <w:szCs w:val="28"/>
        </w:rPr>
      </w:pPr>
    </w:p>
    <w:p w:rsidR="007A0787" w:rsidRPr="007A0787" w:rsidRDefault="007A0787" w:rsidP="007A0787">
      <w:pPr>
        <w:suppressAutoHyphens w:val="0"/>
        <w:autoSpaceDE w:val="0"/>
        <w:autoSpaceDN w:val="0"/>
        <w:adjustRightInd w:val="0"/>
        <w:spacing w:line="240" w:lineRule="exact"/>
        <w:jc w:val="center"/>
        <w:rPr>
          <w:szCs w:val="28"/>
        </w:rPr>
      </w:pPr>
      <w:r w:rsidRPr="007A0787">
        <w:rPr>
          <w:bCs/>
          <w:szCs w:val="28"/>
        </w:rPr>
        <w:t>О Порядке использования материальных ценностей</w:t>
      </w:r>
      <w:r w:rsidRPr="007A0787">
        <w:rPr>
          <w:bCs/>
          <w:szCs w:val="28"/>
        </w:rPr>
        <w:br/>
        <w:t xml:space="preserve">приобретенных, </w:t>
      </w:r>
      <w:r w:rsidRPr="007A0787">
        <w:rPr>
          <w:szCs w:val="28"/>
        </w:rPr>
        <w:t>территориальной избирательной комиссией Промышленного района города Ставрополя</w:t>
      </w:r>
      <w:r w:rsidRPr="007A0787">
        <w:rPr>
          <w:bCs/>
          <w:szCs w:val="28"/>
        </w:rPr>
        <w:t xml:space="preserve"> централизованно, для </w:t>
      </w:r>
      <w:r w:rsidRPr="007A0787">
        <w:rPr>
          <w:szCs w:val="28"/>
        </w:rPr>
        <w:t xml:space="preserve">обеспечения деятельности нижестоящих избирательных комиссий в период </w:t>
      </w:r>
      <w:r w:rsidRPr="007A0787">
        <w:rPr>
          <w:bCs/>
          <w:szCs w:val="28"/>
        </w:rPr>
        <w:t xml:space="preserve">подготовки и проведения </w:t>
      </w:r>
      <w:r w:rsidRPr="007A0787">
        <w:rPr>
          <w:szCs w:val="28"/>
        </w:rPr>
        <w:t>досрочных выборов депутатов Ставропольской городской Думы</w:t>
      </w:r>
      <w:r w:rsidRPr="007A0787">
        <w:rPr>
          <w:szCs w:val="28"/>
        </w:rPr>
        <w:br/>
        <w:t>девятого созыва</w:t>
      </w:r>
    </w:p>
    <w:p w:rsidR="007A0787" w:rsidRPr="007A0787" w:rsidRDefault="007A0787" w:rsidP="007A0787">
      <w:pPr>
        <w:suppressAutoHyphens w:val="0"/>
        <w:spacing w:line="240" w:lineRule="exact"/>
        <w:ind w:right="-2"/>
        <w:rPr>
          <w:rFonts w:eastAsia="Arial Unicode MS"/>
          <w:szCs w:val="24"/>
        </w:rPr>
      </w:pPr>
    </w:p>
    <w:p w:rsidR="007A0787" w:rsidRPr="007A0787" w:rsidRDefault="007A0787" w:rsidP="007A0787">
      <w:pPr>
        <w:suppressAutoHyphens w:val="0"/>
        <w:spacing w:line="240" w:lineRule="exact"/>
        <w:ind w:right="-2"/>
        <w:rPr>
          <w:rFonts w:eastAsia="Arial Unicode MS"/>
          <w:szCs w:val="24"/>
        </w:rPr>
      </w:pPr>
    </w:p>
    <w:p w:rsidR="007A0787" w:rsidRPr="007A0787" w:rsidRDefault="007A0787" w:rsidP="007A0787">
      <w:pPr>
        <w:suppressAutoHyphens w:val="0"/>
        <w:autoSpaceDE w:val="0"/>
        <w:autoSpaceDN w:val="0"/>
        <w:adjustRightInd w:val="0"/>
        <w:spacing w:line="230" w:lineRule="auto"/>
        <w:ind w:firstLine="709"/>
        <w:jc w:val="both"/>
        <w:rPr>
          <w:szCs w:val="24"/>
        </w:rPr>
      </w:pPr>
      <w:proofErr w:type="gramStart"/>
      <w:r w:rsidRPr="007A0787">
        <w:rPr>
          <w:szCs w:val="24"/>
        </w:rPr>
        <w:t xml:space="preserve">В соответствии </w:t>
      </w:r>
      <w:r w:rsidRPr="007A0787">
        <w:rPr>
          <w:szCs w:val="28"/>
        </w:rPr>
        <w:t xml:space="preserve">со статьями 26 и 57 </w:t>
      </w:r>
      <w:r w:rsidRPr="007A0787">
        <w:rPr>
          <w:szCs w:val="24"/>
        </w:rPr>
        <w:t xml:space="preserve">Федерального закона </w:t>
      </w:r>
      <w:r w:rsidRPr="007A0787">
        <w:rPr>
          <w:szCs w:val="28"/>
        </w:rPr>
        <w:t xml:space="preserve">«Об основных гарантиях избирательных прав и права на участие в референдуме граждан Российской Федерации», </w:t>
      </w:r>
      <w:r w:rsidRPr="007A0787">
        <w:rPr>
          <w:bCs/>
          <w:szCs w:val="28"/>
        </w:rPr>
        <w:t>постановлением избирательной комиссии Ставропольского края от 7 декабря 2022 г. № 29/219-7 «О возложении полномочий по подготовке и проведению выборов в органы местного самоуправления, местного референдума на территории муниципального образования города Ставрополя Ставропольского края на территориальную избирательную</w:t>
      </w:r>
      <w:proofErr w:type="gramEnd"/>
      <w:r w:rsidRPr="007A0787">
        <w:rPr>
          <w:bCs/>
          <w:szCs w:val="28"/>
        </w:rPr>
        <w:t xml:space="preserve"> </w:t>
      </w:r>
      <w:proofErr w:type="gramStart"/>
      <w:r w:rsidRPr="007A0787">
        <w:rPr>
          <w:bCs/>
          <w:szCs w:val="28"/>
        </w:rPr>
        <w:t xml:space="preserve">комиссию Промышленного района города Ставрополя» </w:t>
      </w:r>
      <w:r w:rsidRPr="007A0787">
        <w:rPr>
          <w:szCs w:val="28"/>
        </w:rPr>
        <w:t xml:space="preserve">в целях обеспечения надлежащего учета, сохранности и использования </w:t>
      </w:r>
      <w:r w:rsidRPr="007A0787">
        <w:rPr>
          <w:szCs w:val="24"/>
        </w:rPr>
        <w:t xml:space="preserve">материальных ценностей, приобретенных </w:t>
      </w:r>
      <w:r w:rsidRPr="007A0787">
        <w:rPr>
          <w:szCs w:val="28"/>
        </w:rPr>
        <w:t>территориальной избирательной комиссией Промышленного района города Ставрополя ц</w:t>
      </w:r>
      <w:r w:rsidRPr="007A0787">
        <w:rPr>
          <w:szCs w:val="24"/>
        </w:rPr>
        <w:t xml:space="preserve">ентрализованно, для обеспечения деятельности нижестоящих избирательных комиссий в период подготовки и проведения выборов </w:t>
      </w:r>
      <w:r w:rsidRPr="007A0787">
        <w:rPr>
          <w:szCs w:val="28"/>
        </w:rPr>
        <w:t xml:space="preserve">досрочных выборов депутатов Ставропольской городской Думы девятого созыва, </w:t>
      </w:r>
      <w:r w:rsidRPr="007A0787">
        <w:rPr>
          <w:bCs/>
          <w:szCs w:val="28"/>
        </w:rPr>
        <w:t>территориальная избирательная комиссия Промышленного района города Ставрополя</w:t>
      </w:r>
      <w:proofErr w:type="gramEnd"/>
    </w:p>
    <w:p w:rsidR="007A0787" w:rsidRPr="007A0787" w:rsidRDefault="007A0787" w:rsidP="007A0787">
      <w:pPr>
        <w:suppressAutoHyphens w:val="0"/>
        <w:autoSpaceDE w:val="0"/>
        <w:autoSpaceDN w:val="0"/>
        <w:adjustRightInd w:val="0"/>
        <w:jc w:val="both"/>
        <w:rPr>
          <w:szCs w:val="28"/>
        </w:rPr>
      </w:pPr>
    </w:p>
    <w:p w:rsidR="007A0787" w:rsidRPr="007A0787" w:rsidRDefault="007A0787" w:rsidP="007A0787">
      <w:pPr>
        <w:suppressAutoHyphens w:val="0"/>
        <w:jc w:val="both"/>
        <w:rPr>
          <w:rFonts w:eastAsia="Arial Unicode MS"/>
          <w:caps/>
          <w:szCs w:val="28"/>
        </w:rPr>
      </w:pPr>
      <w:r w:rsidRPr="007A0787">
        <w:rPr>
          <w:rFonts w:eastAsia="Arial Unicode MS"/>
          <w:caps/>
          <w:szCs w:val="28"/>
        </w:rPr>
        <w:t>постановляет:</w:t>
      </w:r>
    </w:p>
    <w:p w:rsidR="007A0787" w:rsidRPr="007A0787" w:rsidRDefault="007A0787" w:rsidP="007A0787">
      <w:pPr>
        <w:suppressAutoHyphens w:val="0"/>
        <w:jc w:val="both"/>
        <w:rPr>
          <w:rFonts w:eastAsia="Arial Unicode MS"/>
          <w:caps/>
          <w:szCs w:val="28"/>
        </w:rPr>
      </w:pPr>
    </w:p>
    <w:p w:rsidR="007A0787" w:rsidRPr="007A0787" w:rsidRDefault="007A0787" w:rsidP="007A0787">
      <w:pPr>
        <w:suppressAutoHyphens w:val="0"/>
        <w:spacing w:line="230" w:lineRule="auto"/>
        <w:ind w:firstLine="709"/>
        <w:jc w:val="both"/>
        <w:rPr>
          <w:bCs/>
          <w:szCs w:val="28"/>
        </w:rPr>
      </w:pPr>
      <w:r w:rsidRPr="007A0787">
        <w:rPr>
          <w:bCs/>
          <w:szCs w:val="28"/>
        </w:rPr>
        <w:t>1. Утвердить прилагаемый Порядок использования материальных ценностей, приобретенных территориальной избирательной комиссией Промышленного района города Ставрополя централизованно, для</w:t>
      </w:r>
      <w:r w:rsidRPr="007A0787">
        <w:rPr>
          <w:rFonts w:eastAsia="Arial Unicode MS"/>
          <w:szCs w:val="28"/>
        </w:rPr>
        <w:t xml:space="preserve"> </w:t>
      </w:r>
      <w:r w:rsidRPr="007A0787">
        <w:rPr>
          <w:bCs/>
          <w:szCs w:val="28"/>
        </w:rPr>
        <w:t>обеспечения деятельности нижестоящих избирательных комиссий в период подготовки и проведения досрочных выборов депутатов Ставропольской городской Думы девятого созыва (далее – Порядок).</w:t>
      </w:r>
    </w:p>
    <w:p w:rsidR="007A0787" w:rsidRPr="007A0787" w:rsidRDefault="007A0787" w:rsidP="007A0787">
      <w:pPr>
        <w:suppressAutoHyphens w:val="0"/>
        <w:spacing w:line="230" w:lineRule="auto"/>
        <w:ind w:firstLine="709"/>
        <w:jc w:val="both"/>
        <w:rPr>
          <w:szCs w:val="28"/>
        </w:rPr>
      </w:pPr>
      <w:r w:rsidRPr="007A0787">
        <w:rPr>
          <w:bCs/>
          <w:szCs w:val="28"/>
        </w:rPr>
        <w:t>2. Направить настоящее постановление в территориальные</w:t>
      </w:r>
      <w:r w:rsidRPr="007A0787">
        <w:rPr>
          <w:szCs w:val="28"/>
        </w:rPr>
        <w:t xml:space="preserve"> избирательные комиссии для руководства в работе.</w:t>
      </w:r>
    </w:p>
    <w:p w:rsidR="00243FE2" w:rsidRPr="00243FE2" w:rsidRDefault="007A0787" w:rsidP="007A0787">
      <w:pPr>
        <w:widowControl w:val="0"/>
        <w:spacing w:line="216" w:lineRule="auto"/>
        <w:ind w:firstLine="709"/>
        <w:jc w:val="both"/>
        <w:rPr>
          <w:szCs w:val="28"/>
        </w:rPr>
      </w:pPr>
      <w:r w:rsidRPr="007A0787">
        <w:rPr>
          <w:szCs w:val="28"/>
        </w:rPr>
        <w:t>3. Председателям территориальных и участковых избирательных комиссий обеспечить выполнение Порядка.</w:t>
      </w:r>
    </w:p>
    <w:p w:rsidR="00243FE2" w:rsidRPr="00243FE2" w:rsidRDefault="00243FE2" w:rsidP="00243FE2">
      <w:pPr>
        <w:widowControl w:val="0"/>
        <w:spacing w:line="216" w:lineRule="auto"/>
        <w:ind w:firstLine="709"/>
        <w:jc w:val="both"/>
        <w:rPr>
          <w:szCs w:val="28"/>
        </w:rPr>
      </w:pPr>
      <w:r w:rsidRPr="00243FE2">
        <w:rPr>
          <w:szCs w:val="28"/>
        </w:rPr>
        <w:t xml:space="preserve">4. </w:t>
      </w:r>
      <w:proofErr w:type="gramStart"/>
      <w:r w:rsidRPr="00243FE2">
        <w:rPr>
          <w:szCs w:val="28"/>
        </w:rPr>
        <w:t>Разместить</w:t>
      </w:r>
      <w:proofErr w:type="gramEnd"/>
      <w:r w:rsidRPr="00243FE2">
        <w:rPr>
          <w:szCs w:val="28"/>
        </w:rPr>
        <w:t xml:space="preserve"> настоящее постановление на официальном сайте Ставропольской городской Думы в разделе территориальной избирательной комиссии Промышленного района города Ставрополя </w:t>
      </w:r>
      <w:r w:rsidRPr="00243FE2">
        <w:rPr>
          <w:bCs/>
          <w:szCs w:val="28"/>
        </w:rPr>
        <w:t>в информационно - телекоммуникационной сети «Интернет».</w:t>
      </w:r>
    </w:p>
    <w:p w:rsidR="00E92A1D" w:rsidRDefault="00E92A1D" w:rsidP="00503150">
      <w:pPr>
        <w:widowControl w:val="0"/>
        <w:spacing w:line="240" w:lineRule="exact"/>
        <w:jc w:val="both"/>
        <w:rPr>
          <w:szCs w:val="28"/>
        </w:rPr>
      </w:pPr>
    </w:p>
    <w:p w:rsidR="005B3AA3" w:rsidRDefault="005B3AA3" w:rsidP="00503150">
      <w:pPr>
        <w:widowControl w:val="0"/>
        <w:spacing w:line="240" w:lineRule="exact"/>
        <w:jc w:val="both"/>
        <w:rPr>
          <w:szCs w:val="28"/>
        </w:rPr>
      </w:pPr>
    </w:p>
    <w:p w:rsidR="00E92A1D" w:rsidRDefault="00BB7E14">
      <w:pPr>
        <w:pStyle w:val="afa"/>
        <w:spacing w:line="216" w:lineRule="auto"/>
        <w:ind w:left="0" w:right="-2"/>
        <w:jc w:val="left"/>
        <w:rPr>
          <w:b w:val="0"/>
          <w:bCs w:val="0"/>
        </w:rPr>
      </w:pPr>
      <w:r>
        <w:rPr>
          <w:b w:val="0"/>
          <w:bCs w:val="0"/>
        </w:rPr>
        <w:t xml:space="preserve">Председатель </w:t>
      </w:r>
      <w:proofErr w:type="gramStart"/>
      <w:r>
        <w:rPr>
          <w:b w:val="0"/>
          <w:bCs w:val="0"/>
        </w:rPr>
        <w:t>территориальной</w:t>
      </w:r>
      <w:proofErr w:type="gramEnd"/>
    </w:p>
    <w:p w:rsidR="00E92A1D" w:rsidRDefault="00BB7E14">
      <w:pPr>
        <w:pStyle w:val="afa"/>
        <w:spacing w:line="216" w:lineRule="auto"/>
        <w:ind w:left="0" w:right="-2"/>
        <w:jc w:val="left"/>
        <w:rPr>
          <w:b w:val="0"/>
          <w:bCs w:val="0"/>
        </w:rPr>
      </w:pPr>
      <w:r>
        <w:rPr>
          <w:b w:val="0"/>
          <w:bCs w:val="0"/>
        </w:rPr>
        <w:t xml:space="preserve">избирательной комиссии                     </w:t>
      </w:r>
      <w:r>
        <w:rPr>
          <w:b w:val="0"/>
          <w:bCs w:val="0"/>
        </w:rPr>
        <w:tab/>
      </w:r>
      <w:r>
        <w:rPr>
          <w:b w:val="0"/>
          <w:bCs w:val="0"/>
        </w:rPr>
        <w:tab/>
        <w:t xml:space="preserve">                      С.С. Максименко</w:t>
      </w:r>
    </w:p>
    <w:p w:rsidR="00E92A1D" w:rsidRDefault="00E92A1D">
      <w:pPr>
        <w:pStyle w:val="afa"/>
        <w:spacing w:line="216" w:lineRule="auto"/>
        <w:ind w:left="0" w:right="-2" w:firstLine="3544"/>
        <w:jc w:val="left"/>
        <w:rPr>
          <w:b w:val="0"/>
          <w:bCs w:val="0"/>
        </w:rPr>
      </w:pPr>
    </w:p>
    <w:p w:rsidR="00E92A1D" w:rsidRDefault="00BB7E14">
      <w:pPr>
        <w:pStyle w:val="afa"/>
        <w:spacing w:line="216" w:lineRule="auto"/>
        <w:ind w:left="0" w:right="-2"/>
        <w:jc w:val="left"/>
        <w:rPr>
          <w:b w:val="0"/>
          <w:bCs w:val="0"/>
        </w:rPr>
      </w:pPr>
      <w:r>
        <w:rPr>
          <w:b w:val="0"/>
          <w:bCs w:val="0"/>
        </w:rPr>
        <w:t xml:space="preserve">Секретарь </w:t>
      </w:r>
      <w:proofErr w:type="gramStart"/>
      <w:r>
        <w:rPr>
          <w:b w:val="0"/>
          <w:bCs w:val="0"/>
        </w:rPr>
        <w:t>территориальной</w:t>
      </w:r>
      <w:proofErr w:type="gramEnd"/>
    </w:p>
    <w:p w:rsidR="007A0787" w:rsidRDefault="00BB7E14">
      <w:pPr>
        <w:spacing w:line="216" w:lineRule="auto"/>
        <w:rPr>
          <w:bCs/>
        </w:rPr>
        <w:sectPr w:rsidR="007A0787" w:rsidSect="007A0787">
          <w:pgSz w:w="11906" w:h="16838"/>
          <w:pgMar w:top="568" w:right="566" w:bottom="284" w:left="1701" w:header="709" w:footer="709" w:gutter="0"/>
          <w:pgNumType w:start="1"/>
          <w:cols w:space="708"/>
          <w:titlePg/>
          <w:docGrid w:linePitch="360"/>
        </w:sectPr>
      </w:pPr>
      <w:r>
        <w:rPr>
          <w:bCs/>
        </w:rPr>
        <w:t>избирательной комиссии</w:t>
      </w:r>
      <w:r>
        <w:tab/>
      </w:r>
      <w:r>
        <w:tab/>
      </w:r>
      <w:r>
        <w:tab/>
      </w:r>
      <w:r>
        <w:tab/>
      </w:r>
      <w:r>
        <w:tab/>
      </w:r>
      <w:r>
        <w:tab/>
        <w:t xml:space="preserve">      </w:t>
      </w:r>
      <w:r>
        <w:rPr>
          <w:bCs/>
        </w:rPr>
        <w:t>Н.С. Нерушева</w:t>
      </w:r>
    </w:p>
    <w:p w:rsidR="007A0787" w:rsidRPr="007A0787" w:rsidRDefault="007A0787" w:rsidP="007A0787">
      <w:pPr>
        <w:suppressAutoHyphens w:val="0"/>
        <w:spacing w:line="240" w:lineRule="exact"/>
        <w:ind w:left="5245"/>
        <w:jc w:val="center"/>
        <w:rPr>
          <w:rFonts w:ascii="Times New Roman CYR" w:hAnsi="Times New Roman CYR"/>
          <w:sz w:val="24"/>
          <w:szCs w:val="24"/>
        </w:rPr>
      </w:pPr>
      <w:r w:rsidRPr="007A0787">
        <w:rPr>
          <w:rFonts w:ascii="Times New Roman CYR" w:hAnsi="Times New Roman CYR"/>
          <w:sz w:val="24"/>
          <w:szCs w:val="24"/>
        </w:rPr>
        <w:lastRenderedPageBreak/>
        <w:t>Приложение</w:t>
      </w:r>
    </w:p>
    <w:p w:rsidR="007A0787" w:rsidRDefault="007A0787" w:rsidP="007A0787">
      <w:pPr>
        <w:suppressAutoHyphens w:val="0"/>
        <w:spacing w:line="240" w:lineRule="exact"/>
        <w:ind w:left="5245"/>
        <w:jc w:val="center"/>
        <w:rPr>
          <w:rFonts w:ascii="Times New Roman CYR" w:hAnsi="Times New Roman CYR"/>
          <w:sz w:val="24"/>
          <w:szCs w:val="24"/>
        </w:rPr>
      </w:pPr>
      <w:r w:rsidRPr="007A0787">
        <w:rPr>
          <w:rFonts w:ascii="Times New Roman CYR" w:hAnsi="Times New Roman CYR"/>
          <w:sz w:val="24"/>
          <w:szCs w:val="24"/>
        </w:rPr>
        <w:t xml:space="preserve">к постановлению территориальной избирательной комиссии Промышленного района города Ставрополя </w:t>
      </w:r>
    </w:p>
    <w:p w:rsidR="00B9198B" w:rsidRPr="00B9198B" w:rsidRDefault="00B9198B" w:rsidP="007A0787">
      <w:pPr>
        <w:suppressAutoHyphens w:val="0"/>
        <w:spacing w:line="240" w:lineRule="exact"/>
        <w:ind w:left="5245"/>
        <w:jc w:val="center"/>
        <w:rPr>
          <w:sz w:val="24"/>
          <w:szCs w:val="24"/>
        </w:rPr>
      </w:pPr>
      <w:r w:rsidRPr="00B9198B">
        <w:rPr>
          <w:rFonts w:ascii="Times New Roman CYR" w:hAnsi="Times New Roman CYR"/>
          <w:sz w:val="24"/>
          <w:szCs w:val="24"/>
        </w:rPr>
        <w:t>от 17.07.2025 г. № 132/906</w:t>
      </w:r>
    </w:p>
    <w:p w:rsidR="00B9198B" w:rsidRPr="00B9198B" w:rsidRDefault="00B9198B" w:rsidP="00B9198B">
      <w:pPr>
        <w:suppressAutoHyphens w:val="0"/>
        <w:spacing w:line="240" w:lineRule="exact"/>
        <w:ind w:left="5760" w:firstLine="709"/>
        <w:jc w:val="center"/>
        <w:rPr>
          <w:sz w:val="24"/>
          <w:szCs w:val="24"/>
        </w:rPr>
      </w:pPr>
    </w:p>
    <w:p w:rsidR="00B9198B" w:rsidRPr="00B9198B" w:rsidRDefault="00B9198B" w:rsidP="00B9198B">
      <w:pPr>
        <w:suppressAutoHyphens w:val="0"/>
        <w:spacing w:line="260" w:lineRule="exact"/>
        <w:ind w:left="5760" w:firstLine="709"/>
        <w:jc w:val="center"/>
        <w:rPr>
          <w:rFonts w:ascii="Times New Roman CYR" w:hAnsi="Times New Roman CYR"/>
          <w:sz w:val="24"/>
          <w:szCs w:val="24"/>
        </w:rPr>
      </w:pPr>
    </w:p>
    <w:p w:rsidR="00497150" w:rsidRPr="00497150" w:rsidRDefault="00497150" w:rsidP="00497150">
      <w:pPr>
        <w:suppressAutoHyphens w:val="0"/>
        <w:spacing w:line="240" w:lineRule="exact"/>
        <w:jc w:val="center"/>
        <w:rPr>
          <w:b/>
          <w:szCs w:val="28"/>
        </w:rPr>
      </w:pPr>
      <w:r w:rsidRPr="00497150">
        <w:rPr>
          <w:b/>
          <w:szCs w:val="28"/>
        </w:rPr>
        <w:t xml:space="preserve">Порядок </w:t>
      </w:r>
      <w:r w:rsidRPr="00497150">
        <w:rPr>
          <w:b/>
          <w:szCs w:val="28"/>
        </w:rPr>
        <w:br/>
        <w:t xml:space="preserve">использования материальных ценностей, приобретенных </w:t>
      </w:r>
      <w:r w:rsidRPr="00497150">
        <w:rPr>
          <w:b/>
          <w:bCs/>
          <w:szCs w:val="28"/>
        </w:rPr>
        <w:t>территориальной избирательной комиссией Промышленного района города Ставрополя централизованно, для</w:t>
      </w:r>
      <w:r w:rsidRPr="00497150">
        <w:rPr>
          <w:b/>
          <w:szCs w:val="28"/>
        </w:rPr>
        <w:t xml:space="preserve"> </w:t>
      </w:r>
      <w:r w:rsidRPr="00497150">
        <w:rPr>
          <w:b/>
          <w:bCs/>
          <w:szCs w:val="28"/>
        </w:rPr>
        <w:t>обеспечения деятельности нижестоящих избирательных комиссий в период подготовки и проведения досрочных выборов депутатов Ставропольской городской Думы девятого созыва</w:t>
      </w:r>
    </w:p>
    <w:p w:rsidR="00497150" w:rsidRPr="00497150" w:rsidRDefault="00497150" w:rsidP="00497150">
      <w:pPr>
        <w:tabs>
          <w:tab w:val="left" w:pos="1896"/>
        </w:tabs>
        <w:suppressAutoHyphens w:val="0"/>
        <w:rPr>
          <w:szCs w:val="28"/>
        </w:rPr>
      </w:pPr>
    </w:p>
    <w:p w:rsidR="00497150" w:rsidRPr="00497150" w:rsidRDefault="00497150" w:rsidP="00497150">
      <w:pPr>
        <w:suppressAutoHyphens w:val="0"/>
        <w:ind w:firstLine="709"/>
        <w:jc w:val="both"/>
        <w:rPr>
          <w:szCs w:val="28"/>
        </w:rPr>
      </w:pPr>
      <w:proofErr w:type="gramStart"/>
      <w:r w:rsidRPr="00497150">
        <w:rPr>
          <w:szCs w:val="28"/>
        </w:rPr>
        <w:t xml:space="preserve">Порядок использования материальных ценностей, приобретенных </w:t>
      </w:r>
      <w:r w:rsidRPr="00497150">
        <w:rPr>
          <w:bCs/>
          <w:szCs w:val="28"/>
        </w:rPr>
        <w:t>территориальной избирательной комиссией Промышленного района города Ставрополя централизованно, для</w:t>
      </w:r>
      <w:r w:rsidRPr="00497150">
        <w:rPr>
          <w:szCs w:val="28"/>
        </w:rPr>
        <w:t xml:space="preserve"> </w:t>
      </w:r>
      <w:r w:rsidRPr="00497150">
        <w:rPr>
          <w:bCs/>
          <w:szCs w:val="28"/>
        </w:rPr>
        <w:t>обеспечения деятельности нижестоящих избирательных комиссий в период подготовки и проведения досрочных выборов депутатов Ставропольской городской Думы девятого созыва</w:t>
      </w:r>
      <w:r w:rsidRPr="00497150">
        <w:rPr>
          <w:szCs w:val="28"/>
        </w:rPr>
        <w:t xml:space="preserve">, разработан в целях обеспечения надлежащего учета, сохранности и использования материальных ценностей, приобретенных </w:t>
      </w:r>
      <w:r w:rsidRPr="00497150">
        <w:rPr>
          <w:bCs/>
          <w:szCs w:val="28"/>
        </w:rPr>
        <w:t>территориальной избирательной комиссией Промышленного района города Ставрополя</w:t>
      </w:r>
      <w:r w:rsidRPr="00497150">
        <w:rPr>
          <w:szCs w:val="28"/>
        </w:rPr>
        <w:t xml:space="preserve"> за счет средств местного бюджета.</w:t>
      </w:r>
      <w:proofErr w:type="gramEnd"/>
    </w:p>
    <w:p w:rsidR="00497150" w:rsidRPr="00497150" w:rsidRDefault="00497150" w:rsidP="00497150">
      <w:pPr>
        <w:suppressAutoHyphens w:val="0"/>
        <w:ind w:firstLine="709"/>
        <w:jc w:val="both"/>
        <w:rPr>
          <w:szCs w:val="28"/>
        </w:rPr>
      </w:pPr>
      <w:r w:rsidRPr="00497150">
        <w:rPr>
          <w:szCs w:val="28"/>
        </w:rPr>
        <w:t xml:space="preserve">Материальные ценности, приобретенные </w:t>
      </w:r>
      <w:r w:rsidRPr="00497150">
        <w:rPr>
          <w:bCs/>
          <w:szCs w:val="28"/>
        </w:rPr>
        <w:t>территориальной избирательной комиссией Промышленного района города Ставрополя</w:t>
      </w:r>
      <w:r w:rsidRPr="00497150">
        <w:rPr>
          <w:szCs w:val="28"/>
        </w:rPr>
        <w:t xml:space="preserve"> централизованно (далее – материальные ценности), передаются ответственным лицам в территориальные избирательные комиссии (далее – ТИК): председателям территориальных избирательных комиссий и/или ответственным лицам территориальных избирательных комиссий, с которыми заключены договоры о полной индивидуальной материальной ответственности (далее – ответственные лица).</w:t>
      </w:r>
    </w:p>
    <w:p w:rsidR="00497150" w:rsidRPr="00497150" w:rsidRDefault="00497150" w:rsidP="00497150">
      <w:pPr>
        <w:suppressAutoHyphens w:val="0"/>
        <w:ind w:firstLine="709"/>
        <w:jc w:val="both"/>
        <w:rPr>
          <w:szCs w:val="28"/>
        </w:rPr>
      </w:pPr>
      <w:r w:rsidRPr="00497150">
        <w:rPr>
          <w:szCs w:val="28"/>
        </w:rPr>
        <w:t>Ответственным лицом обеспечивается надлежащее хранение материальных ценностей до выдачи их для обеспечения деятельности членов ТИК, а также до выдачи в участковые избирательные комиссии (далее – УИК).</w:t>
      </w:r>
    </w:p>
    <w:p w:rsidR="00497150" w:rsidRPr="00497150" w:rsidRDefault="00497150" w:rsidP="00497150">
      <w:pPr>
        <w:suppressAutoHyphens w:val="0"/>
        <w:ind w:firstLine="709"/>
        <w:jc w:val="both"/>
        <w:rPr>
          <w:szCs w:val="28"/>
        </w:rPr>
      </w:pPr>
      <w:r w:rsidRPr="00497150">
        <w:rPr>
          <w:szCs w:val="28"/>
        </w:rPr>
        <w:t>Полученные ответственным лицом материальные ценности, подлежат распределению и передаче председателям УИК по Ведомости выдачи материальных ценностей на нужды учреждения (форма по ОКУД 0504210). Председатель УИК несет ответственность за сохранность полученных материальных ценностей до выдачи их для обеспечения деятельности членов УИК и избирателям. Председатели УИК обеспечивают материальными ценностями членов УИК и избирателей.</w:t>
      </w:r>
    </w:p>
    <w:p w:rsidR="00497150" w:rsidRPr="00497150" w:rsidRDefault="00497150" w:rsidP="00497150">
      <w:pPr>
        <w:suppressAutoHyphens w:val="0"/>
        <w:ind w:firstLine="709"/>
        <w:jc w:val="both"/>
        <w:rPr>
          <w:szCs w:val="28"/>
        </w:rPr>
      </w:pPr>
      <w:proofErr w:type="gramStart"/>
      <w:r w:rsidRPr="00497150">
        <w:rPr>
          <w:szCs w:val="28"/>
        </w:rPr>
        <w:t xml:space="preserve">После последнего дня голосования председатели УИК составляют Отчет о фактическом расходовании материальных ценностей членами УИК, избирателями в период подготовки и проведения </w:t>
      </w:r>
      <w:r w:rsidRPr="00497150">
        <w:rPr>
          <w:bCs/>
          <w:szCs w:val="28"/>
        </w:rPr>
        <w:t>досрочных выборов депутатов Ставропольской городской Думы девятого созыва</w:t>
      </w:r>
      <w:r w:rsidRPr="00497150">
        <w:rPr>
          <w:szCs w:val="28"/>
        </w:rPr>
        <w:t xml:space="preserve"> (далее – Отчет) по форме согласно приложению № 1 к настоящему Порядку и представляют Отчет в ТИК в срок не позднее чем через 10 дней со дня голосования.</w:t>
      </w:r>
      <w:proofErr w:type="gramEnd"/>
    </w:p>
    <w:p w:rsidR="00497150" w:rsidRPr="00497150" w:rsidRDefault="00497150" w:rsidP="00497150">
      <w:pPr>
        <w:suppressAutoHyphens w:val="0"/>
        <w:ind w:firstLine="709"/>
        <w:jc w:val="both"/>
        <w:rPr>
          <w:szCs w:val="28"/>
        </w:rPr>
      </w:pPr>
    </w:p>
    <w:p w:rsidR="00497150" w:rsidRPr="00497150" w:rsidRDefault="00497150" w:rsidP="00497150">
      <w:pPr>
        <w:suppressAutoHyphens w:val="0"/>
        <w:ind w:firstLine="709"/>
        <w:jc w:val="both"/>
        <w:rPr>
          <w:szCs w:val="28"/>
        </w:rPr>
      </w:pPr>
      <w:r w:rsidRPr="00497150">
        <w:rPr>
          <w:szCs w:val="28"/>
        </w:rPr>
        <w:t xml:space="preserve">На основании представленных председателями УИК Отчетов, ТИК составляет Акт о списании материальных запасов (форма по ОКУД 0504230), подтверждающий фактическое использование (расходование) материальных ценностей, полученных для обеспечения деятельности УИК в период подготовки и проведения </w:t>
      </w:r>
      <w:r w:rsidRPr="00497150">
        <w:rPr>
          <w:bCs/>
          <w:szCs w:val="28"/>
        </w:rPr>
        <w:t>досрочных выборов депутатов Ставропольской городской Думы девятого созыва</w:t>
      </w:r>
      <w:r w:rsidRPr="00497150">
        <w:rPr>
          <w:szCs w:val="28"/>
        </w:rPr>
        <w:t>.</w:t>
      </w:r>
    </w:p>
    <w:p w:rsidR="00497150" w:rsidRPr="00497150" w:rsidRDefault="00497150" w:rsidP="00497150">
      <w:pPr>
        <w:suppressAutoHyphens w:val="0"/>
        <w:ind w:firstLine="709"/>
        <w:jc w:val="both"/>
        <w:rPr>
          <w:szCs w:val="28"/>
        </w:rPr>
      </w:pPr>
      <w:r w:rsidRPr="00497150">
        <w:rPr>
          <w:szCs w:val="28"/>
        </w:rPr>
        <w:t xml:space="preserve">В целях подтверждения фактического использования (расходования) материальных ценностей, полученных для обеспечения деятельности ТИК в период подготовки и проведения </w:t>
      </w:r>
      <w:r w:rsidRPr="00497150">
        <w:rPr>
          <w:bCs/>
          <w:szCs w:val="28"/>
        </w:rPr>
        <w:t>досрочных выборов депутатов Ставропольской городской Думы девятого созыва</w:t>
      </w:r>
      <w:r w:rsidRPr="00497150">
        <w:rPr>
          <w:szCs w:val="28"/>
        </w:rPr>
        <w:t>, ТИК составляет Акт о списании материальных запасов (форма по ОКУД 0504230).</w:t>
      </w:r>
    </w:p>
    <w:p w:rsidR="00B9198B" w:rsidRPr="00B9198B" w:rsidRDefault="00497150" w:rsidP="00497150">
      <w:pPr>
        <w:suppressAutoHyphens w:val="0"/>
        <w:ind w:firstLine="709"/>
        <w:jc w:val="both"/>
        <w:rPr>
          <w:rFonts w:eastAsia="Arial Unicode MS"/>
          <w:bCs/>
          <w:szCs w:val="28"/>
        </w:rPr>
      </w:pPr>
      <w:r w:rsidRPr="00497150">
        <w:rPr>
          <w:szCs w:val="28"/>
        </w:rPr>
        <w:t>Председатель ТИК представляет Акты о списании материальных запасов (форма по ОКУД 0504230) в территориальную избирательную комиссию Промышленного района города Ставрополя с приложением Отчетов УИК.</w:t>
      </w:r>
    </w:p>
    <w:p w:rsidR="00B9198B" w:rsidRPr="00B9198B" w:rsidRDefault="00B9198B" w:rsidP="00B9198B">
      <w:pPr>
        <w:suppressAutoHyphens w:val="0"/>
        <w:ind w:firstLine="709"/>
        <w:rPr>
          <w:rFonts w:eastAsia="Arial Unicode MS"/>
          <w:bCs/>
          <w:szCs w:val="28"/>
        </w:rPr>
      </w:pPr>
    </w:p>
    <w:p w:rsidR="00B9198B" w:rsidRPr="00B9198B" w:rsidRDefault="00B9198B" w:rsidP="00B9198B">
      <w:pPr>
        <w:suppressAutoHyphens w:val="0"/>
        <w:ind w:firstLine="709"/>
        <w:rPr>
          <w:rFonts w:eastAsia="Arial Unicode MS"/>
          <w:bCs/>
          <w:szCs w:val="28"/>
        </w:rPr>
      </w:pPr>
    </w:p>
    <w:p w:rsidR="00B9198B" w:rsidRPr="00B9198B" w:rsidRDefault="00B9198B" w:rsidP="00B9198B">
      <w:pPr>
        <w:suppressAutoHyphens w:val="0"/>
        <w:ind w:firstLine="709"/>
        <w:rPr>
          <w:rFonts w:eastAsia="Arial Unicode MS"/>
          <w:bCs/>
          <w:szCs w:val="28"/>
        </w:rPr>
      </w:pPr>
    </w:p>
    <w:p w:rsidR="00B9198B" w:rsidRPr="00B9198B" w:rsidRDefault="00B9198B" w:rsidP="00B9198B">
      <w:pPr>
        <w:suppressAutoHyphens w:val="0"/>
        <w:ind w:firstLine="709"/>
        <w:rPr>
          <w:rFonts w:eastAsia="Arial Unicode MS"/>
          <w:bCs/>
          <w:szCs w:val="28"/>
        </w:rPr>
      </w:pPr>
    </w:p>
    <w:p w:rsidR="00B9198B" w:rsidRPr="00B9198B" w:rsidRDefault="00B9198B" w:rsidP="00B9198B">
      <w:pPr>
        <w:suppressAutoHyphens w:val="0"/>
        <w:ind w:firstLine="709"/>
        <w:rPr>
          <w:rFonts w:eastAsia="Arial Unicode MS"/>
          <w:bCs/>
          <w:szCs w:val="28"/>
        </w:rPr>
      </w:pPr>
    </w:p>
    <w:p w:rsidR="00B9198B" w:rsidRPr="00B9198B" w:rsidRDefault="00B9198B" w:rsidP="00B9198B">
      <w:pPr>
        <w:suppressAutoHyphens w:val="0"/>
        <w:ind w:firstLine="709"/>
        <w:rPr>
          <w:rFonts w:eastAsia="Arial Unicode MS"/>
          <w:bCs/>
          <w:szCs w:val="28"/>
        </w:rPr>
      </w:pPr>
    </w:p>
    <w:p w:rsidR="00B9198B" w:rsidRPr="00B9198B" w:rsidRDefault="00B9198B" w:rsidP="00B9198B">
      <w:pPr>
        <w:suppressAutoHyphens w:val="0"/>
        <w:ind w:firstLine="709"/>
        <w:rPr>
          <w:rFonts w:eastAsia="Arial Unicode MS"/>
          <w:bCs/>
          <w:szCs w:val="28"/>
        </w:rPr>
      </w:pPr>
    </w:p>
    <w:p w:rsidR="00B9198B" w:rsidRPr="00B9198B" w:rsidRDefault="00B9198B" w:rsidP="00B9198B">
      <w:pPr>
        <w:suppressAutoHyphens w:val="0"/>
        <w:ind w:firstLine="709"/>
        <w:rPr>
          <w:rFonts w:eastAsia="Arial Unicode MS"/>
          <w:bCs/>
          <w:szCs w:val="28"/>
        </w:rPr>
      </w:pPr>
    </w:p>
    <w:p w:rsidR="00B9198B" w:rsidRPr="00B9198B" w:rsidRDefault="00B9198B" w:rsidP="00B9198B">
      <w:pPr>
        <w:suppressAutoHyphens w:val="0"/>
        <w:ind w:firstLine="709"/>
        <w:rPr>
          <w:rFonts w:eastAsia="Arial Unicode MS"/>
          <w:bCs/>
          <w:szCs w:val="28"/>
        </w:rPr>
      </w:pPr>
    </w:p>
    <w:p w:rsidR="00B9198B" w:rsidRPr="00B9198B" w:rsidRDefault="00B9198B" w:rsidP="00B9198B">
      <w:pPr>
        <w:suppressAutoHyphens w:val="0"/>
        <w:ind w:firstLine="709"/>
        <w:rPr>
          <w:rFonts w:eastAsia="Arial Unicode MS"/>
          <w:bCs/>
          <w:szCs w:val="28"/>
        </w:rPr>
      </w:pPr>
    </w:p>
    <w:p w:rsidR="00B9198B" w:rsidRPr="00B9198B" w:rsidRDefault="00B9198B" w:rsidP="00B9198B">
      <w:pPr>
        <w:suppressAutoHyphens w:val="0"/>
        <w:ind w:firstLine="709"/>
        <w:rPr>
          <w:rFonts w:eastAsia="Arial Unicode MS"/>
          <w:bCs/>
          <w:szCs w:val="28"/>
        </w:rPr>
      </w:pPr>
    </w:p>
    <w:p w:rsidR="00B9198B" w:rsidRPr="00B9198B" w:rsidRDefault="00B9198B" w:rsidP="00B9198B">
      <w:pPr>
        <w:suppressAutoHyphens w:val="0"/>
        <w:ind w:firstLine="709"/>
        <w:rPr>
          <w:rFonts w:eastAsia="Arial Unicode MS"/>
          <w:bCs/>
          <w:szCs w:val="28"/>
        </w:rPr>
      </w:pPr>
    </w:p>
    <w:p w:rsidR="00B9198B" w:rsidRPr="00B9198B" w:rsidRDefault="00B9198B" w:rsidP="00B9198B">
      <w:pPr>
        <w:suppressAutoHyphens w:val="0"/>
        <w:ind w:firstLine="709"/>
        <w:rPr>
          <w:rFonts w:eastAsia="Arial Unicode MS"/>
          <w:bCs/>
          <w:szCs w:val="28"/>
        </w:rPr>
      </w:pPr>
    </w:p>
    <w:p w:rsidR="00B9198B" w:rsidRPr="00B9198B" w:rsidRDefault="00B9198B" w:rsidP="00B9198B">
      <w:pPr>
        <w:suppressAutoHyphens w:val="0"/>
        <w:ind w:firstLine="709"/>
        <w:rPr>
          <w:rFonts w:eastAsia="Arial Unicode MS"/>
          <w:bCs/>
          <w:szCs w:val="28"/>
        </w:rPr>
      </w:pPr>
    </w:p>
    <w:p w:rsidR="00B9198B" w:rsidRPr="00B9198B" w:rsidRDefault="00B9198B" w:rsidP="00B9198B">
      <w:pPr>
        <w:suppressAutoHyphens w:val="0"/>
        <w:ind w:firstLine="709"/>
        <w:rPr>
          <w:rFonts w:eastAsia="Arial Unicode MS"/>
          <w:bCs/>
          <w:szCs w:val="28"/>
        </w:rPr>
      </w:pPr>
    </w:p>
    <w:p w:rsidR="00B9198B" w:rsidRPr="00B9198B" w:rsidRDefault="00B9198B" w:rsidP="00B9198B">
      <w:pPr>
        <w:suppressAutoHyphens w:val="0"/>
        <w:ind w:firstLine="709"/>
        <w:rPr>
          <w:rFonts w:eastAsia="Arial Unicode MS"/>
          <w:bCs/>
          <w:szCs w:val="28"/>
        </w:rPr>
      </w:pPr>
    </w:p>
    <w:p w:rsidR="00B9198B" w:rsidRPr="00B9198B" w:rsidRDefault="00B9198B" w:rsidP="00B9198B">
      <w:pPr>
        <w:suppressAutoHyphens w:val="0"/>
        <w:ind w:firstLine="709"/>
        <w:rPr>
          <w:rFonts w:eastAsia="Arial Unicode MS"/>
          <w:bCs/>
          <w:szCs w:val="28"/>
        </w:rPr>
      </w:pPr>
    </w:p>
    <w:p w:rsidR="00B9198B" w:rsidRPr="00B9198B" w:rsidRDefault="00B9198B" w:rsidP="00B9198B">
      <w:pPr>
        <w:suppressAutoHyphens w:val="0"/>
        <w:ind w:firstLine="709"/>
        <w:rPr>
          <w:rFonts w:eastAsia="Arial Unicode MS"/>
          <w:bCs/>
          <w:szCs w:val="28"/>
        </w:rPr>
      </w:pPr>
    </w:p>
    <w:p w:rsidR="00B9198B" w:rsidRPr="00B9198B" w:rsidRDefault="00B9198B" w:rsidP="00B9198B">
      <w:pPr>
        <w:suppressAutoHyphens w:val="0"/>
        <w:ind w:firstLine="709"/>
        <w:rPr>
          <w:rFonts w:eastAsia="Arial Unicode MS"/>
          <w:bCs/>
          <w:szCs w:val="28"/>
        </w:rPr>
      </w:pPr>
    </w:p>
    <w:p w:rsidR="00B9198B" w:rsidRPr="00B9198B" w:rsidRDefault="00B9198B" w:rsidP="00B9198B">
      <w:pPr>
        <w:suppressAutoHyphens w:val="0"/>
        <w:ind w:firstLine="709"/>
        <w:rPr>
          <w:rFonts w:eastAsia="Arial Unicode MS"/>
          <w:bCs/>
          <w:szCs w:val="28"/>
        </w:rPr>
      </w:pPr>
    </w:p>
    <w:p w:rsidR="00B9198B" w:rsidRPr="00B9198B" w:rsidRDefault="00B9198B" w:rsidP="00B9198B">
      <w:pPr>
        <w:suppressAutoHyphens w:val="0"/>
        <w:ind w:firstLine="709"/>
        <w:rPr>
          <w:rFonts w:eastAsia="Arial Unicode MS"/>
          <w:bCs/>
          <w:szCs w:val="28"/>
        </w:rPr>
      </w:pPr>
    </w:p>
    <w:p w:rsidR="00B9198B" w:rsidRDefault="00B9198B" w:rsidP="00B9198B">
      <w:pPr>
        <w:suppressAutoHyphens w:val="0"/>
        <w:ind w:firstLine="709"/>
        <w:rPr>
          <w:rFonts w:eastAsia="Arial Unicode MS"/>
          <w:bCs/>
          <w:szCs w:val="28"/>
        </w:rPr>
      </w:pPr>
      <w:r w:rsidRPr="00B9198B">
        <w:rPr>
          <w:rFonts w:eastAsia="Arial Unicode MS"/>
          <w:bCs/>
          <w:szCs w:val="28"/>
        </w:rPr>
        <w:t xml:space="preserve"> </w:t>
      </w:r>
    </w:p>
    <w:p w:rsidR="00CE4659" w:rsidRDefault="00CE4659" w:rsidP="00B9198B">
      <w:pPr>
        <w:suppressAutoHyphens w:val="0"/>
        <w:ind w:firstLine="709"/>
        <w:rPr>
          <w:rFonts w:eastAsia="Arial Unicode MS"/>
          <w:bCs/>
          <w:szCs w:val="28"/>
        </w:rPr>
      </w:pPr>
    </w:p>
    <w:p w:rsidR="00CE4659" w:rsidRDefault="00CE4659" w:rsidP="00B9198B">
      <w:pPr>
        <w:suppressAutoHyphens w:val="0"/>
        <w:ind w:firstLine="709"/>
        <w:rPr>
          <w:rFonts w:eastAsia="Arial Unicode MS"/>
          <w:bCs/>
          <w:szCs w:val="28"/>
        </w:rPr>
      </w:pPr>
    </w:p>
    <w:p w:rsidR="00CE4659" w:rsidRDefault="00CE4659" w:rsidP="00B9198B">
      <w:pPr>
        <w:suppressAutoHyphens w:val="0"/>
        <w:ind w:firstLine="709"/>
        <w:rPr>
          <w:rFonts w:eastAsia="Arial Unicode MS"/>
          <w:bCs/>
          <w:szCs w:val="28"/>
        </w:rPr>
      </w:pPr>
    </w:p>
    <w:p w:rsidR="00CE4659" w:rsidRDefault="00CE4659" w:rsidP="00B9198B">
      <w:pPr>
        <w:suppressAutoHyphens w:val="0"/>
        <w:ind w:firstLine="709"/>
        <w:rPr>
          <w:rFonts w:eastAsia="Arial Unicode MS"/>
          <w:bCs/>
          <w:szCs w:val="28"/>
        </w:rPr>
      </w:pPr>
    </w:p>
    <w:p w:rsidR="00CE4659" w:rsidRDefault="00CE4659" w:rsidP="00B9198B">
      <w:pPr>
        <w:suppressAutoHyphens w:val="0"/>
        <w:ind w:firstLine="709"/>
        <w:rPr>
          <w:rFonts w:eastAsia="Arial Unicode MS"/>
          <w:bCs/>
          <w:szCs w:val="28"/>
        </w:rPr>
      </w:pPr>
    </w:p>
    <w:p w:rsidR="00CE4659" w:rsidRDefault="00CE4659" w:rsidP="00B9198B">
      <w:pPr>
        <w:suppressAutoHyphens w:val="0"/>
        <w:ind w:firstLine="709"/>
        <w:rPr>
          <w:rFonts w:eastAsia="Arial Unicode MS"/>
          <w:bCs/>
          <w:szCs w:val="28"/>
        </w:rPr>
      </w:pPr>
    </w:p>
    <w:p w:rsidR="00CE4659" w:rsidRDefault="00CE4659" w:rsidP="00B9198B">
      <w:pPr>
        <w:suppressAutoHyphens w:val="0"/>
        <w:ind w:firstLine="709"/>
        <w:rPr>
          <w:rFonts w:eastAsia="Arial Unicode MS"/>
          <w:bCs/>
          <w:szCs w:val="28"/>
        </w:rPr>
      </w:pPr>
    </w:p>
    <w:p w:rsidR="00CE4659" w:rsidRDefault="00CE4659" w:rsidP="00B9198B">
      <w:pPr>
        <w:suppressAutoHyphens w:val="0"/>
        <w:ind w:firstLine="709"/>
        <w:rPr>
          <w:rFonts w:eastAsia="Arial Unicode MS"/>
          <w:bCs/>
          <w:szCs w:val="28"/>
        </w:rPr>
      </w:pPr>
    </w:p>
    <w:p w:rsidR="00497150" w:rsidRPr="00497150" w:rsidRDefault="00497150" w:rsidP="00F104C6">
      <w:pPr>
        <w:tabs>
          <w:tab w:val="left" w:pos="3969"/>
        </w:tabs>
        <w:suppressAutoHyphens w:val="0"/>
        <w:autoSpaceDE w:val="0"/>
        <w:autoSpaceDN w:val="0"/>
        <w:adjustRightInd w:val="0"/>
        <w:spacing w:line="240" w:lineRule="exact"/>
        <w:ind w:left="4962"/>
        <w:jc w:val="center"/>
        <w:outlineLvl w:val="0"/>
        <w:rPr>
          <w:sz w:val="24"/>
          <w:szCs w:val="24"/>
        </w:rPr>
      </w:pPr>
      <w:bookmarkStart w:id="0" w:name="_GoBack"/>
      <w:bookmarkEnd w:id="0"/>
      <w:r w:rsidRPr="00497150">
        <w:rPr>
          <w:sz w:val="24"/>
          <w:szCs w:val="24"/>
        </w:rPr>
        <w:lastRenderedPageBreak/>
        <w:t>Приложение № 1</w:t>
      </w:r>
    </w:p>
    <w:p w:rsidR="00497150" w:rsidRPr="00497150" w:rsidRDefault="00497150" w:rsidP="00F104C6">
      <w:pPr>
        <w:suppressAutoHyphens w:val="0"/>
        <w:autoSpaceDE w:val="0"/>
        <w:autoSpaceDN w:val="0"/>
        <w:adjustRightInd w:val="0"/>
        <w:spacing w:line="240" w:lineRule="exact"/>
        <w:ind w:left="4962"/>
        <w:jc w:val="center"/>
        <w:rPr>
          <w:sz w:val="24"/>
          <w:szCs w:val="24"/>
        </w:rPr>
      </w:pPr>
      <w:r w:rsidRPr="00497150">
        <w:rPr>
          <w:sz w:val="24"/>
          <w:szCs w:val="24"/>
        </w:rPr>
        <w:t>к Порядку использования материальных ценностей, приобретенных территориальной избирательной комиссией Промышленного района города Ставрополя централизованно, для обеспечения деятельности нижестоящих избирательных комиссий в период подготовки и проведения досрочных выборов депутатов Ставропольской городской Думы</w:t>
      </w:r>
      <w:r w:rsidR="00F104C6">
        <w:rPr>
          <w:sz w:val="24"/>
          <w:szCs w:val="24"/>
        </w:rPr>
        <w:t xml:space="preserve"> </w:t>
      </w:r>
      <w:r w:rsidRPr="00497150">
        <w:rPr>
          <w:sz w:val="24"/>
          <w:szCs w:val="24"/>
        </w:rPr>
        <w:t>девятого созыва</w:t>
      </w:r>
    </w:p>
    <w:p w:rsidR="00497150" w:rsidRPr="00497150" w:rsidRDefault="00497150" w:rsidP="00497150">
      <w:pPr>
        <w:suppressAutoHyphens w:val="0"/>
        <w:autoSpaceDE w:val="0"/>
        <w:autoSpaceDN w:val="0"/>
        <w:adjustRightInd w:val="0"/>
        <w:spacing w:line="240" w:lineRule="exact"/>
        <w:ind w:left="6096"/>
        <w:jc w:val="center"/>
        <w:rPr>
          <w:szCs w:val="28"/>
        </w:rPr>
      </w:pPr>
    </w:p>
    <w:p w:rsidR="00F104C6" w:rsidRDefault="00F104C6" w:rsidP="00497150">
      <w:pPr>
        <w:suppressAutoHyphens w:val="0"/>
        <w:autoSpaceDE w:val="0"/>
        <w:autoSpaceDN w:val="0"/>
        <w:adjustRightInd w:val="0"/>
        <w:jc w:val="center"/>
        <w:rPr>
          <w:b/>
          <w:szCs w:val="28"/>
        </w:rPr>
      </w:pPr>
    </w:p>
    <w:p w:rsidR="00497150" w:rsidRPr="00497150" w:rsidRDefault="00497150" w:rsidP="00497150">
      <w:pPr>
        <w:suppressAutoHyphens w:val="0"/>
        <w:autoSpaceDE w:val="0"/>
        <w:autoSpaceDN w:val="0"/>
        <w:adjustRightInd w:val="0"/>
        <w:jc w:val="center"/>
        <w:rPr>
          <w:b/>
          <w:szCs w:val="28"/>
        </w:rPr>
      </w:pPr>
      <w:r w:rsidRPr="00497150">
        <w:rPr>
          <w:b/>
          <w:szCs w:val="28"/>
        </w:rPr>
        <w:t>ОТЧЕТ</w:t>
      </w:r>
    </w:p>
    <w:p w:rsidR="00497150" w:rsidRPr="00497150" w:rsidRDefault="00497150" w:rsidP="00497150">
      <w:pPr>
        <w:suppressAutoHyphens w:val="0"/>
        <w:autoSpaceDE w:val="0"/>
        <w:autoSpaceDN w:val="0"/>
        <w:adjustRightInd w:val="0"/>
        <w:spacing w:line="240" w:lineRule="exact"/>
        <w:jc w:val="center"/>
        <w:rPr>
          <w:szCs w:val="28"/>
        </w:rPr>
      </w:pPr>
      <w:r w:rsidRPr="00497150">
        <w:rPr>
          <w:szCs w:val="28"/>
        </w:rPr>
        <w:t xml:space="preserve">о фактическом расходовании материальных ценностей членами участковой избирательной комиссии, избирателями в период подготовки и проведения </w:t>
      </w:r>
      <w:r w:rsidRPr="00497150">
        <w:rPr>
          <w:bCs/>
          <w:szCs w:val="28"/>
        </w:rPr>
        <w:t>досрочных выборов депутатов Ставропольской городской Думы девятого созыва</w:t>
      </w:r>
    </w:p>
    <w:p w:rsidR="00497150" w:rsidRPr="00497150" w:rsidRDefault="00497150" w:rsidP="00497150">
      <w:pPr>
        <w:suppressAutoHyphens w:val="0"/>
        <w:autoSpaceDE w:val="0"/>
        <w:autoSpaceDN w:val="0"/>
        <w:adjustRightInd w:val="0"/>
        <w:jc w:val="both"/>
        <w:rPr>
          <w:szCs w:val="28"/>
        </w:rPr>
      </w:pPr>
    </w:p>
    <w:tbl>
      <w:tblPr>
        <w:tblW w:w="14657" w:type="dxa"/>
        <w:tblInd w:w="-364" w:type="dxa"/>
        <w:tblLayout w:type="fixed"/>
        <w:tblCellMar>
          <w:top w:w="102" w:type="dxa"/>
          <w:left w:w="62" w:type="dxa"/>
          <w:bottom w:w="102" w:type="dxa"/>
          <w:right w:w="62" w:type="dxa"/>
        </w:tblCellMar>
        <w:tblLook w:val="04A0" w:firstRow="1" w:lastRow="0" w:firstColumn="1" w:lastColumn="0" w:noHBand="0" w:noVBand="1"/>
      </w:tblPr>
      <w:tblGrid>
        <w:gridCol w:w="9214"/>
        <w:gridCol w:w="5443"/>
      </w:tblGrid>
      <w:tr w:rsidR="00497150" w:rsidRPr="00497150" w:rsidTr="001B421E">
        <w:tc>
          <w:tcPr>
            <w:tcW w:w="9214" w:type="dxa"/>
            <w:tcBorders>
              <w:top w:val="nil"/>
              <w:left w:val="nil"/>
              <w:bottom w:val="nil"/>
              <w:right w:val="nil"/>
            </w:tcBorders>
          </w:tcPr>
          <w:p w:rsidR="00497150" w:rsidRPr="00497150" w:rsidRDefault="00497150" w:rsidP="00497150">
            <w:pPr>
              <w:suppressAutoHyphens w:val="0"/>
              <w:autoSpaceDE w:val="0"/>
              <w:autoSpaceDN w:val="0"/>
              <w:adjustRightInd w:val="0"/>
              <w:rPr>
                <w:szCs w:val="28"/>
              </w:rPr>
            </w:pPr>
            <w:r w:rsidRPr="00497150">
              <w:rPr>
                <w:szCs w:val="28"/>
              </w:rPr>
              <w:t>Участковая избирательная комиссия избирательного участка № ________</w:t>
            </w:r>
          </w:p>
        </w:tc>
        <w:tc>
          <w:tcPr>
            <w:tcW w:w="5443" w:type="dxa"/>
            <w:tcBorders>
              <w:top w:val="nil"/>
              <w:left w:val="nil"/>
              <w:bottom w:val="nil"/>
              <w:right w:val="nil"/>
            </w:tcBorders>
          </w:tcPr>
          <w:p w:rsidR="00497150" w:rsidRPr="00497150" w:rsidRDefault="00497150" w:rsidP="00497150">
            <w:pPr>
              <w:suppressAutoHyphens w:val="0"/>
              <w:autoSpaceDE w:val="0"/>
              <w:autoSpaceDN w:val="0"/>
              <w:adjustRightInd w:val="0"/>
              <w:rPr>
                <w:szCs w:val="28"/>
              </w:rPr>
            </w:pPr>
          </w:p>
        </w:tc>
      </w:tr>
    </w:tbl>
    <w:p w:rsidR="00497150" w:rsidRPr="00497150" w:rsidRDefault="00497150" w:rsidP="00497150">
      <w:pPr>
        <w:suppressAutoHyphens w:val="0"/>
        <w:autoSpaceDE w:val="0"/>
        <w:autoSpaceDN w:val="0"/>
        <w:adjustRightInd w:val="0"/>
        <w:jc w:val="both"/>
        <w:rPr>
          <w:szCs w:val="28"/>
        </w:rPr>
      </w:pPr>
    </w:p>
    <w:tbl>
      <w:tblPr>
        <w:tblW w:w="10207"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8"/>
        <w:gridCol w:w="4394"/>
        <w:gridCol w:w="1485"/>
        <w:gridCol w:w="1701"/>
        <w:gridCol w:w="2059"/>
      </w:tblGrid>
      <w:tr w:rsidR="00497150" w:rsidRPr="00497150" w:rsidTr="00497150">
        <w:tc>
          <w:tcPr>
            <w:tcW w:w="568" w:type="dxa"/>
          </w:tcPr>
          <w:p w:rsidR="00497150" w:rsidRPr="00497150" w:rsidRDefault="00497150" w:rsidP="00497150">
            <w:pPr>
              <w:suppressAutoHyphens w:val="0"/>
              <w:autoSpaceDE w:val="0"/>
              <w:autoSpaceDN w:val="0"/>
              <w:adjustRightInd w:val="0"/>
              <w:jc w:val="center"/>
              <w:rPr>
                <w:szCs w:val="28"/>
              </w:rPr>
            </w:pPr>
            <w:r w:rsidRPr="00497150">
              <w:rPr>
                <w:szCs w:val="28"/>
              </w:rPr>
              <w:t xml:space="preserve">№ </w:t>
            </w:r>
            <w:proofErr w:type="gramStart"/>
            <w:r w:rsidRPr="00497150">
              <w:rPr>
                <w:szCs w:val="28"/>
              </w:rPr>
              <w:t>п</w:t>
            </w:r>
            <w:proofErr w:type="gramEnd"/>
            <w:r w:rsidRPr="00497150">
              <w:rPr>
                <w:szCs w:val="28"/>
              </w:rPr>
              <w:t>/п</w:t>
            </w:r>
          </w:p>
        </w:tc>
        <w:tc>
          <w:tcPr>
            <w:tcW w:w="4394" w:type="dxa"/>
            <w:vAlign w:val="center"/>
          </w:tcPr>
          <w:p w:rsidR="00497150" w:rsidRPr="00497150" w:rsidRDefault="00497150" w:rsidP="00497150">
            <w:pPr>
              <w:suppressAutoHyphens w:val="0"/>
              <w:autoSpaceDE w:val="0"/>
              <w:autoSpaceDN w:val="0"/>
              <w:adjustRightInd w:val="0"/>
              <w:jc w:val="center"/>
              <w:rPr>
                <w:szCs w:val="28"/>
              </w:rPr>
            </w:pPr>
            <w:r w:rsidRPr="00497150">
              <w:rPr>
                <w:szCs w:val="28"/>
              </w:rPr>
              <w:t>Наименование материальных ценностей</w:t>
            </w:r>
          </w:p>
        </w:tc>
        <w:tc>
          <w:tcPr>
            <w:tcW w:w="1485" w:type="dxa"/>
            <w:vAlign w:val="center"/>
          </w:tcPr>
          <w:p w:rsidR="00497150" w:rsidRPr="00497150" w:rsidRDefault="00497150" w:rsidP="00497150">
            <w:pPr>
              <w:suppressAutoHyphens w:val="0"/>
              <w:autoSpaceDE w:val="0"/>
              <w:autoSpaceDN w:val="0"/>
              <w:adjustRightInd w:val="0"/>
              <w:jc w:val="center"/>
              <w:rPr>
                <w:szCs w:val="28"/>
              </w:rPr>
            </w:pPr>
            <w:r w:rsidRPr="00497150">
              <w:rPr>
                <w:szCs w:val="28"/>
              </w:rPr>
              <w:t>Единица измерения</w:t>
            </w:r>
          </w:p>
        </w:tc>
        <w:tc>
          <w:tcPr>
            <w:tcW w:w="1701" w:type="dxa"/>
            <w:vAlign w:val="center"/>
          </w:tcPr>
          <w:p w:rsidR="00497150" w:rsidRPr="00497150" w:rsidRDefault="00497150" w:rsidP="00497150">
            <w:pPr>
              <w:suppressAutoHyphens w:val="0"/>
              <w:autoSpaceDE w:val="0"/>
              <w:autoSpaceDN w:val="0"/>
              <w:adjustRightInd w:val="0"/>
              <w:jc w:val="center"/>
              <w:rPr>
                <w:szCs w:val="28"/>
              </w:rPr>
            </w:pPr>
            <w:r w:rsidRPr="00497150">
              <w:rPr>
                <w:szCs w:val="28"/>
              </w:rPr>
              <w:t>Получено</w:t>
            </w:r>
          </w:p>
        </w:tc>
        <w:tc>
          <w:tcPr>
            <w:tcW w:w="2059" w:type="dxa"/>
            <w:vAlign w:val="center"/>
          </w:tcPr>
          <w:p w:rsidR="00497150" w:rsidRPr="00497150" w:rsidRDefault="00497150" w:rsidP="00497150">
            <w:pPr>
              <w:suppressAutoHyphens w:val="0"/>
              <w:autoSpaceDE w:val="0"/>
              <w:autoSpaceDN w:val="0"/>
              <w:adjustRightInd w:val="0"/>
              <w:jc w:val="center"/>
              <w:rPr>
                <w:szCs w:val="28"/>
              </w:rPr>
            </w:pPr>
            <w:r w:rsidRPr="00497150">
              <w:rPr>
                <w:szCs w:val="28"/>
              </w:rPr>
              <w:t>Израсходовано</w:t>
            </w:r>
          </w:p>
        </w:tc>
      </w:tr>
      <w:tr w:rsidR="00497150" w:rsidRPr="00497150" w:rsidTr="00497150">
        <w:tc>
          <w:tcPr>
            <w:tcW w:w="568" w:type="dxa"/>
          </w:tcPr>
          <w:p w:rsidR="00497150" w:rsidRPr="00497150" w:rsidRDefault="00497150" w:rsidP="00497150">
            <w:pPr>
              <w:suppressAutoHyphens w:val="0"/>
              <w:autoSpaceDE w:val="0"/>
              <w:autoSpaceDN w:val="0"/>
              <w:adjustRightInd w:val="0"/>
              <w:rPr>
                <w:szCs w:val="28"/>
              </w:rPr>
            </w:pPr>
          </w:p>
        </w:tc>
        <w:tc>
          <w:tcPr>
            <w:tcW w:w="4394" w:type="dxa"/>
            <w:vAlign w:val="center"/>
          </w:tcPr>
          <w:p w:rsidR="00497150" w:rsidRPr="00497150" w:rsidRDefault="00497150" w:rsidP="00497150">
            <w:pPr>
              <w:suppressAutoHyphens w:val="0"/>
              <w:autoSpaceDE w:val="0"/>
              <w:autoSpaceDN w:val="0"/>
              <w:adjustRightInd w:val="0"/>
              <w:rPr>
                <w:szCs w:val="28"/>
              </w:rPr>
            </w:pPr>
          </w:p>
        </w:tc>
        <w:tc>
          <w:tcPr>
            <w:tcW w:w="1485" w:type="dxa"/>
            <w:vAlign w:val="center"/>
          </w:tcPr>
          <w:p w:rsidR="00497150" w:rsidRPr="00497150" w:rsidRDefault="00497150" w:rsidP="00497150">
            <w:pPr>
              <w:suppressAutoHyphens w:val="0"/>
              <w:autoSpaceDE w:val="0"/>
              <w:autoSpaceDN w:val="0"/>
              <w:adjustRightInd w:val="0"/>
              <w:rPr>
                <w:szCs w:val="28"/>
              </w:rPr>
            </w:pPr>
          </w:p>
        </w:tc>
        <w:tc>
          <w:tcPr>
            <w:tcW w:w="1701" w:type="dxa"/>
            <w:vAlign w:val="center"/>
          </w:tcPr>
          <w:p w:rsidR="00497150" w:rsidRPr="00497150" w:rsidRDefault="00497150" w:rsidP="00497150">
            <w:pPr>
              <w:suppressAutoHyphens w:val="0"/>
              <w:autoSpaceDE w:val="0"/>
              <w:autoSpaceDN w:val="0"/>
              <w:adjustRightInd w:val="0"/>
              <w:rPr>
                <w:szCs w:val="28"/>
              </w:rPr>
            </w:pPr>
          </w:p>
        </w:tc>
        <w:tc>
          <w:tcPr>
            <w:tcW w:w="2059" w:type="dxa"/>
            <w:vAlign w:val="center"/>
          </w:tcPr>
          <w:p w:rsidR="00497150" w:rsidRPr="00497150" w:rsidRDefault="00497150" w:rsidP="00497150">
            <w:pPr>
              <w:suppressAutoHyphens w:val="0"/>
              <w:autoSpaceDE w:val="0"/>
              <w:autoSpaceDN w:val="0"/>
              <w:adjustRightInd w:val="0"/>
              <w:rPr>
                <w:szCs w:val="28"/>
              </w:rPr>
            </w:pPr>
          </w:p>
        </w:tc>
      </w:tr>
      <w:tr w:rsidR="00497150" w:rsidRPr="00497150" w:rsidTr="00497150">
        <w:tc>
          <w:tcPr>
            <w:tcW w:w="568" w:type="dxa"/>
          </w:tcPr>
          <w:p w:rsidR="00497150" w:rsidRPr="00497150" w:rsidRDefault="00497150" w:rsidP="00497150">
            <w:pPr>
              <w:suppressAutoHyphens w:val="0"/>
              <w:autoSpaceDE w:val="0"/>
              <w:autoSpaceDN w:val="0"/>
              <w:adjustRightInd w:val="0"/>
              <w:rPr>
                <w:szCs w:val="28"/>
              </w:rPr>
            </w:pPr>
          </w:p>
        </w:tc>
        <w:tc>
          <w:tcPr>
            <w:tcW w:w="4394" w:type="dxa"/>
            <w:vAlign w:val="center"/>
          </w:tcPr>
          <w:p w:rsidR="00497150" w:rsidRPr="00497150" w:rsidRDefault="00497150" w:rsidP="00497150">
            <w:pPr>
              <w:suppressAutoHyphens w:val="0"/>
              <w:autoSpaceDE w:val="0"/>
              <w:autoSpaceDN w:val="0"/>
              <w:adjustRightInd w:val="0"/>
              <w:rPr>
                <w:szCs w:val="28"/>
              </w:rPr>
            </w:pPr>
          </w:p>
        </w:tc>
        <w:tc>
          <w:tcPr>
            <w:tcW w:w="1485" w:type="dxa"/>
            <w:vAlign w:val="center"/>
          </w:tcPr>
          <w:p w:rsidR="00497150" w:rsidRPr="00497150" w:rsidRDefault="00497150" w:rsidP="00497150">
            <w:pPr>
              <w:suppressAutoHyphens w:val="0"/>
              <w:autoSpaceDE w:val="0"/>
              <w:autoSpaceDN w:val="0"/>
              <w:adjustRightInd w:val="0"/>
              <w:rPr>
                <w:szCs w:val="28"/>
              </w:rPr>
            </w:pPr>
          </w:p>
        </w:tc>
        <w:tc>
          <w:tcPr>
            <w:tcW w:w="1701" w:type="dxa"/>
            <w:vAlign w:val="center"/>
          </w:tcPr>
          <w:p w:rsidR="00497150" w:rsidRPr="00497150" w:rsidRDefault="00497150" w:rsidP="00497150">
            <w:pPr>
              <w:suppressAutoHyphens w:val="0"/>
              <w:autoSpaceDE w:val="0"/>
              <w:autoSpaceDN w:val="0"/>
              <w:adjustRightInd w:val="0"/>
              <w:rPr>
                <w:szCs w:val="28"/>
              </w:rPr>
            </w:pPr>
          </w:p>
        </w:tc>
        <w:tc>
          <w:tcPr>
            <w:tcW w:w="2059" w:type="dxa"/>
            <w:vAlign w:val="center"/>
          </w:tcPr>
          <w:p w:rsidR="00497150" w:rsidRPr="00497150" w:rsidRDefault="00497150" w:rsidP="00497150">
            <w:pPr>
              <w:suppressAutoHyphens w:val="0"/>
              <w:autoSpaceDE w:val="0"/>
              <w:autoSpaceDN w:val="0"/>
              <w:adjustRightInd w:val="0"/>
              <w:rPr>
                <w:szCs w:val="28"/>
              </w:rPr>
            </w:pPr>
          </w:p>
        </w:tc>
      </w:tr>
      <w:tr w:rsidR="00497150" w:rsidRPr="00497150" w:rsidTr="00497150">
        <w:tc>
          <w:tcPr>
            <w:tcW w:w="568" w:type="dxa"/>
          </w:tcPr>
          <w:p w:rsidR="00497150" w:rsidRPr="00497150" w:rsidRDefault="00497150" w:rsidP="00497150">
            <w:pPr>
              <w:suppressAutoHyphens w:val="0"/>
              <w:autoSpaceDE w:val="0"/>
              <w:autoSpaceDN w:val="0"/>
              <w:adjustRightInd w:val="0"/>
              <w:rPr>
                <w:szCs w:val="28"/>
              </w:rPr>
            </w:pPr>
          </w:p>
        </w:tc>
        <w:tc>
          <w:tcPr>
            <w:tcW w:w="4394" w:type="dxa"/>
            <w:vAlign w:val="center"/>
          </w:tcPr>
          <w:p w:rsidR="00497150" w:rsidRPr="00497150" w:rsidRDefault="00497150" w:rsidP="00497150">
            <w:pPr>
              <w:suppressAutoHyphens w:val="0"/>
              <w:autoSpaceDE w:val="0"/>
              <w:autoSpaceDN w:val="0"/>
              <w:adjustRightInd w:val="0"/>
              <w:rPr>
                <w:szCs w:val="28"/>
              </w:rPr>
            </w:pPr>
          </w:p>
        </w:tc>
        <w:tc>
          <w:tcPr>
            <w:tcW w:w="1485" w:type="dxa"/>
            <w:vAlign w:val="center"/>
          </w:tcPr>
          <w:p w:rsidR="00497150" w:rsidRPr="00497150" w:rsidRDefault="00497150" w:rsidP="00497150">
            <w:pPr>
              <w:suppressAutoHyphens w:val="0"/>
              <w:autoSpaceDE w:val="0"/>
              <w:autoSpaceDN w:val="0"/>
              <w:adjustRightInd w:val="0"/>
              <w:rPr>
                <w:szCs w:val="28"/>
              </w:rPr>
            </w:pPr>
          </w:p>
        </w:tc>
        <w:tc>
          <w:tcPr>
            <w:tcW w:w="1701" w:type="dxa"/>
            <w:vAlign w:val="center"/>
          </w:tcPr>
          <w:p w:rsidR="00497150" w:rsidRPr="00497150" w:rsidRDefault="00497150" w:rsidP="00497150">
            <w:pPr>
              <w:suppressAutoHyphens w:val="0"/>
              <w:autoSpaceDE w:val="0"/>
              <w:autoSpaceDN w:val="0"/>
              <w:adjustRightInd w:val="0"/>
              <w:rPr>
                <w:szCs w:val="28"/>
              </w:rPr>
            </w:pPr>
          </w:p>
        </w:tc>
        <w:tc>
          <w:tcPr>
            <w:tcW w:w="2059" w:type="dxa"/>
            <w:vAlign w:val="center"/>
          </w:tcPr>
          <w:p w:rsidR="00497150" w:rsidRPr="00497150" w:rsidRDefault="00497150" w:rsidP="00497150">
            <w:pPr>
              <w:suppressAutoHyphens w:val="0"/>
              <w:autoSpaceDE w:val="0"/>
              <w:autoSpaceDN w:val="0"/>
              <w:adjustRightInd w:val="0"/>
              <w:rPr>
                <w:szCs w:val="28"/>
              </w:rPr>
            </w:pPr>
          </w:p>
        </w:tc>
      </w:tr>
      <w:tr w:rsidR="00497150" w:rsidRPr="00497150" w:rsidTr="00497150">
        <w:tc>
          <w:tcPr>
            <w:tcW w:w="568" w:type="dxa"/>
          </w:tcPr>
          <w:p w:rsidR="00497150" w:rsidRPr="00497150" w:rsidRDefault="00497150" w:rsidP="00497150">
            <w:pPr>
              <w:suppressAutoHyphens w:val="0"/>
              <w:autoSpaceDE w:val="0"/>
              <w:autoSpaceDN w:val="0"/>
              <w:adjustRightInd w:val="0"/>
              <w:rPr>
                <w:szCs w:val="28"/>
              </w:rPr>
            </w:pPr>
          </w:p>
        </w:tc>
        <w:tc>
          <w:tcPr>
            <w:tcW w:w="4394" w:type="dxa"/>
            <w:vAlign w:val="center"/>
          </w:tcPr>
          <w:p w:rsidR="00497150" w:rsidRPr="00497150" w:rsidRDefault="00497150" w:rsidP="00497150">
            <w:pPr>
              <w:suppressAutoHyphens w:val="0"/>
              <w:autoSpaceDE w:val="0"/>
              <w:autoSpaceDN w:val="0"/>
              <w:adjustRightInd w:val="0"/>
              <w:rPr>
                <w:szCs w:val="28"/>
              </w:rPr>
            </w:pPr>
          </w:p>
        </w:tc>
        <w:tc>
          <w:tcPr>
            <w:tcW w:w="1485" w:type="dxa"/>
            <w:vAlign w:val="center"/>
          </w:tcPr>
          <w:p w:rsidR="00497150" w:rsidRPr="00497150" w:rsidRDefault="00497150" w:rsidP="00497150">
            <w:pPr>
              <w:suppressAutoHyphens w:val="0"/>
              <w:autoSpaceDE w:val="0"/>
              <w:autoSpaceDN w:val="0"/>
              <w:adjustRightInd w:val="0"/>
              <w:rPr>
                <w:szCs w:val="28"/>
              </w:rPr>
            </w:pPr>
          </w:p>
        </w:tc>
        <w:tc>
          <w:tcPr>
            <w:tcW w:w="1701" w:type="dxa"/>
            <w:vAlign w:val="center"/>
          </w:tcPr>
          <w:p w:rsidR="00497150" w:rsidRPr="00497150" w:rsidRDefault="00497150" w:rsidP="00497150">
            <w:pPr>
              <w:suppressAutoHyphens w:val="0"/>
              <w:autoSpaceDE w:val="0"/>
              <w:autoSpaceDN w:val="0"/>
              <w:adjustRightInd w:val="0"/>
              <w:rPr>
                <w:szCs w:val="28"/>
              </w:rPr>
            </w:pPr>
          </w:p>
        </w:tc>
        <w:tc>
          <w:tcPr>
            <w:tcW w:w="2059" w:type="dxa"/>
            <w:vAlign w:val="center"/>
          </w:tcPr>
          <w:p w:rsidR="00497150" w:rsidRPr="00497150" w:rsidRDefault="00497150" w:rsidP="00497150">
            <w:pPr>
              <w:suppressAutoHyphens w:val="0"/>
              <w:autoSpaceDE w:val="0"/>
              <w:autoSpaceDN w:val="0"/>
              <w:adjustRightInd w:val="0"/>
              <w:rPr>
                <w:szCs w:val="28"/>
              </w:rPr>
            </w:pPr>
          </w:p>
        </w:tc>
      </w:tr>
      <w:tr w:rsidR="00497150" w:rsidRPr="00497150" w:rsidTr="00497150">
        <w:tc>
          <w:tcPr>
            <w:tcW w:w="568" w:type="dxa"/>
          </w:tcPr>
          <w:p w:rsidR="00497150" w:rsidRPr="00497150" w:rsidRDefault="00497150" w:rsidP="00497150">
            <w:pPr>
              <w:suppressAutoHyphens w:val="0"/>
              <w:autoSpaceDE w:val="0"/>
              <w:autoSpaceDN w:val="0"/>
              <w:adjustRightInd w:val="0"/>
              <w:rPr>
                <w:szCs w:val="28"/>
              </w:rPr>
            </w:pPr>
          </w:p>
        </w:tc>
        <w:tc>
          <w:tcPr>
            <w:tcW w:w="4394" w:type="dxa"/>
            <w:vAlign w:val="center"/>
          </w:tcPr>
          <w:p w:rsidR="00497150" w:rsidRPr="00497150" w:rsidRDefault="00497150" w:rsidP="00497150">
            <w:pPr>
              <w:suppressAutoHyphens w:val="0"/>
              <w:autoSpaceDE w:val="0"/>
              <w:autoSpaceDN w:val="0"/>
              <w:adjustRightInd w:val="0"/>
              <w:rPr>
                <w:szCs w:val="28"/>
              </w:rPr>
            </w:pPr>
          </w:p>
        </w:tc>
        <w:tc>
          <w:tcPr>
            <w:tcW w:w="1485" w:type="dxa"/>
            <w:vAlign w:val="center"/>
          </w:tcPr>
          <w:p w:rsidR="00497150" w:rsidRPr="00497150" w:rsidRDefault="00497150" w:rsidP="00497150">
            <w:pPr>
              <w:suppressAutoHyphens w:val="0"/>
              <w:autoSpaceDE w:val="0"/>
              <w:autoSpaceDN w:val="0"/>
              <w:adjustRightInd w:val="0"/>
              <w:rPr>
                <w:szCs w:val="28"/>
              </w:rPr>
            </w:pPr>
          </w:p>
        </w:tc>
        <w:tc>
          <w:tcPr>
            <w:tcW w:w="1701" w:type="dxa"/>
            <w:vAlign w:val="center"/>
          </w:tcPr>
          <w:p w:rsidR="00497150" w:rsidRPr="00497150" w:rsidRDefault="00497150" w:rsidP="00497150">
            <w:pPr>
              <w:suppressAutoHyphens w:val="0"/>
              <w:autoSpaceDE w:val="0"/>
              <w:autoSpaceDN w:val="0"/>
              <w:adjustRightInd w:val="0"/>
              <w:rPr>
                <w:szCs w:val="28"/>
              </w:rPr>
            </w:pPr>
          </w:p>
        </w:tc>
        <w:tc>
          <w:tcPr>
            <w:tcW w:w="2059" w:type="dxa"/>
            <w:vAlign w:val="center"/>
          </w:tcPr>
          <w:p w:rsidR="00497150" w:rsidRPr="00497150" w:rsidRDefault="00497150" w:rsidP="00497150">
            <w:pPr>
              <w:suppressAutoHyphens w:val="0"/>
              <w:autoSpaceDE w:val="0"/>
              <w:autoSpaceDN w:val="0"/>
              <w:adjustRightInd w:val="0"/>
              <w:rPr>
                <w:szCs w:val="28"/>
              </w:rPr>
            </w:pPr>
          </w:p>
        </w:tc>
      </w:tr>
      <w:tr w:rsidR="00497150" w:rsidRPr="00497150" w:rsidTr="00497150">
        <w:tc>
          <w:tcPr>
            <w:tcW w:w="568" w:type="dxa"/>
          </w:tcPr>
          <w:p w:rsidR="00497150" w:rsidRPr="00497150" w:rsidRDefault="00497150" w:rsidP="00497150">
            <w:pPr>
              <w:suppressAutoHyphens w:val="0"/>
              <w:autoSpaceDE w:val="0"/>
              <w:autoSpaceDN w:val="0"/>
              <w:adjustRightInd w:val="0"/>
              <w:rPr>
                <w:szCs w:val="28"/>
              </w:rPr>
            </w:pPr>
          </w:p>
        </w:tc>
        <w:tc>
          <w:tcPr>
            <w:tcW w:w="4394" w:type="dxa"/>
            <w:vAlign w:val="center"/>
          </w:tcPr>
          <w:p w:rsidR="00497150" w:rsidRPr="00497150" w:rsidRDefault="00497150" w:rsidP="00497150">
            <w:pPr>
              <w:suppressAutoHyphens w:val="0"/>
              <w:autoSpaceDE w:val="0"/>
              <w:autoSpaceDN w:val="0"/>
              <w:adjustRightInd w:val="0"/>
              <w:rPr>
                <w:szCs w:val="28"/>
              </w:rPr>
            </w:pPr>
          </w:p>
        </w:tc>
        <w:tc>
          <w:tcPr>
            <w:tcW w:w="1485" w:type="dxa"/>
            <w:vAlign w:val="center"/>
          </w:tcPr>
          <w:p w:rsidR="00497150" w:rsidRPr="00497150" w:rsidRDefault="00497150" w:rsidP="00497150">
            <w:pPr>
              <w:suppressAutoHyphens w:val="0"/>
              <w:autoSpaceDE w:val="0"/>
              <w:autoSpaceDN w:val="0"/>
              <w:adjustRightInd w:val="0"/>
              <w:rPr>
                <w:szCs w:val="28"/>
              </w:rPr>
            </w:pPr>
          </w:p>
        </w:tc>
        <w:tc>
          <w:tcPr>
            <w:tcW w:w="1701" w:type="dxa"/>
            <w:vAlign w:val="center"/>
          </w:tcPr>
          <w:p w:rsidR="00497150" w:rsidRPr="00497150" w:rsidRDefault="00497150" w:rsidP="00497150">
            <w:pPr>
              <w:suppressAutoHyphens w:val="0"/>
              <w:autoSpaceDE w:val="0"/>
              <w:autoSpaceDN w:val="0"/>
              <w:adjustRightInd w:val="0"/>
              <w:rPr>
                <w:szCs w:val="28"/>
              </w:rPr>
            </w:pPr>
          </w:p>
        </w:tc>
        <w:tc>
          <w:tcPr>
            <w:tcW w:w="2059" w:type="dxa"/>
            <w:vAlign w:val="center"/>
          </w:tcPr>
          <w:p w:rsidR="00497150" w:rsidRPr="00497150" w:rsidRDefault="00497150" w:rsidP="00497150">
            <w:pPr>
              <w:suppressAutoHyphens w:val="0"/>
              <w:autoSpaceDE w:val="0"/>
              <w:autoSpaceDN w:val="0"/>
              <w:adjustRightInd w:val="0"/>
              <w:rPr>
                <w:szCs w:val="28"/>
              </w:rPr>
            </w:pPr>
          </w:p>
        </w:tc>
      </w:tr>
      <w:tr w:rsidR="00497150" w:rsidRPr="00497150" w:rsidTr="00497150">
        <w:tc>
          <w:tcPr>
            <w:tcW w:w="568" w:type="dxa"/>
          </w:tcPr>
          <w:p w:rsidR="00497150" w:rsidRPr="00497150" w:rsidRDefault="00497150" w:rsidP="00497150">
            <w:pPr>
              <w:suppressAutoHyphens w:val="0"/>
              <w:autoSpaceDE w:val="0"/>
              <w:autoSpaceDN w:val="0"/>
              <w:adjustRightInd w:val="0"/>
              <w:rPr>
                <w:szCs w:val="28"/>
              </w:rPr>
            </w:pPr>
          </w:p>
        </w:tc>
        <w:tc>
          <w:tcPr>
            <w:tcW w:w="4394" w:type="dxa"/>
            <w:vAlign w:val="center"/>
          </w:tcPr>
          <w:p w:rsidR="00497150" w:rsidRPr="00497150" w:rsidRDefault="00497150" w:rsidP="00497150">
            <w:pPr>
              <w:suppressAutoHyphens w:val="0"/>
              <w:autoSpaceDE w:val="0"/>
              <w:autoSpaceDN w:val="0"/>
              <w:adjustRightInd w:val="0"/>
              <w:rPr>
                <w:szCs w:val="28"/>
              </w:rPr>
            </w:pPr>
          </w:p>
        </w:tc>
        <w:tc>
          <w:tcPr>
            <w:tcW w:w="1485" w:type="dxa"/>
            <w:vAlign w:val="center"/>
          </w:tcPr>
          <w:p w:rsidR="00497150" w:rsidRPr="00497150" w:rsidRDefault="00497150" w:rsidP="00497150">
            <w:pPr>
              <w:suppressAutoHyphens w:val="0"/>
              <w:autoSpaceDE w:val="0"/>
              <w:autoSpaceDN w:val="0"/>
              <w:adjustRightInd w:val="0"/>
              <w:rPr>
                <w:szCs w:val="28"/>
              </w:rPr>
            </w:pPr>
          </w:p>
        </w:tc>
        <w:tc>
          <w:tcPr>
            <w:tcW w:w="1701" w:type="dxa"/>
            <w:vAlign w:val="center"/>
          </w:tcPr>
          <w:p w:rsidR="00497150" w:rsidRPr="00497150" w:rsidRDefault="00497150" w:rsidP="00497150">
            <w:pPr>
              <w:suppressAutoHyphens w:val="0"/>
              <w:autoSpaceDE w:val="0"/>
              <w:autoSpaceDN w:val="0"/>
              <w:adjustRightInd w:val="0"/>
              <w:rPr>
                <w:szCs w:val="28"/>
              </w:rPr>
            </w:pPr>
          </w:p>
        </w:tc>
        <w:tc>
          <w:tcPr>
            <w:tcW w:w="2059" w:type="dxa"/>
            <w:vAlign w:val="center"/>
          </w:tcPr>
          <w:p w:rsidR="00497150" w:rsidRPr="00497150" w:rsidRDefault="00497150" w:rsidP="00497150">
            <w:pPr>
              <w:suppressAutoHyphens w:val="0"/>
              <w:autoSpaceDE w:val="0"/>
              <w:autoSpaceDN w:val="0"/>
              <w:adjustRightInd w:val="0"/>
              <w:rPr>
                <w:szCs w:val="28"/>
              </w:rPr>
            </w:pPr>
          </w:p>
        </w:tc>
      </w:tr>
      <w:tr w:rsidR="00497150" w:rsidRPr="00497150" w:rsidTr="00497150">
        <w:tc>
          <w:tcPr>
            <w:tcW w:w="568" w:type="dxa"/>
          </w:tcPr>
          <w:p w:rsidR="00497150" w:rsidRPr="00497150" w:rsidRDefault="00497150" w:rsidP="00497150">
            <w:pPr>
              <w:suppressAutoHyphens w:val="0"/>
              <w:autoSpaceDE w:val="0"/>
              <w:autoSpaceDN w:val="0"/>
              <w:adjustRightInd w:val="0"/>
              <w:rPr>
                <w:szCs w:val="28"/>
              </w:rPr>
            </w:pPr>
          </w:p>
        </w:tc>
        <w:tc>
          <w:tcPr>
            <w:tcW w:w="4394" w:type="dxa"/>
            <w:vAlign w:val="center"/>
          </w:tcPr>
          <w:p w:rsidR="00497150" w:rsidRPr="00497150" w:rsidRDefault="00497150" w:rsidP="00497150">
            <w:pPr>
              <w:suppressAutoHyphens w:val="0"/>
              <w:autoSpaceDE w:val="0"/>
              <w:autoSpaceDN w:val="0"/>
              <w:adjustRightInd w:val="0"/>
              <w:rPr>
                <w:szCs w:val="28"/>
              </w:rPr>
            </w:pPr>
          </w:p>
        </w:tc>
        <w:tc>
          <w:tcPr>
            <w:tcW w:w="1485" w:type="dxa"/>
            <w:vAlign w:val="center"/>
          </w:tcPr>
          <w:p w:rsidR="00497150" w:rsidRPr="00497150" w:rsidRDefault="00497150" w:rsidP="00497150">
            <w:pPr>
              <w:suppressAutoHyphens w:val="0"/>
              <w:autoSpaceDE w:val="0"/>
              <w:autoSpaceDN w:val="0"/>
              <w:adjustRightInd w:val="0"/>
              <w:rPr>
                <w:szCs w:val="28"/>
              </w:rPr>
            </w:pPr>
          </w:p>
        </w:tc>
        <w:tc>
          <w:tcPr>
            <w:tcW w:w="1701" w:type="dxa"/>
            <w:vAlign w:val="center"/>
          </w:tcPr>
          <w:p w:rsidR="00497150" w:rsidRPr="00497150" w:rsidRDefault="00497150" w:rsidP="00497150">
            <w:pPr>
              <w:suppressAutoHyphens w:val="0"/>
              <w:autoSpaceDE w:val="0"/>
              <w:autoSpaceDN w:val="0"/>
              <w:adjustRightInd w:val="0"/>
              <w:rPr>
                <w:szCs w:val="28"/>
              </w:rPr>
            </w:pPr>
          </w:p>
        </w:tc>
        <w:tc>
          <w:tcPr>
            <w:tcW w:w="2059" w:type="dxa"/>
            <w:vAlign w:val="center"/>
          </w:tcPr>
          <w:p w:rsidR="00497150" w:rsidRPr="00497150" w:rsidRDefault="00497150" w:rsidP="00497150">
            <w:pPr>
              <w:suppressAutoHyphens w:val="0"/>
              <w:autoSpaceDE w:val="0"/>
              <w:autoSpaceDN w:val="0"/>
              <w:adjustRightInd w:val="0"/>
              <w:rPr>
                <w:szCs w:val="28"/>
              </w:rPr>
            </w:pPr>
          </w:p>
        </w:tc>
      </w:tr>
      <w:tr w:rsidR="00497150" w:rsidRPr="00497150" w:rsidTr="00497150">
        <w:tc>
          <w:tcPr>
            <w:tcW w:w="568" w:type="dxa"/>
          </w:tcPr>
          <w:p w:rsidR="00497150" w:rsidRPr="00497150" w:rsidRDefault="00497150" w:rsidP="00497150">
            <w:pPr>
              <w:suppressAutoHyphens w:val="0"/>
              <w:autoSpaceDE w:val="0"/>
              <w:autoSpaceDN w:val="0"/>
              <w:adjustRightInd w:val="0"/>
              <w:rPr>
                <w:szCs w:val="28"/>
              </w:rPr>
            </w:pPr>
          </w:p>
        </w:tc>
        <w:tc>
          <w:tcPr>
            <w:tcW w:w="4394" w:type="dxa"/>
            <w:vAlign w:val="center"/>
          </w:tcPr>
          <w:p w:rsidR="00497150" w:rsidRPr="00497150" w:rsidRDefault="00497150" w:rsidP="00497150">
            <w:pPr>
              <w:suppressAutoHyphens w:val="0"/>
              <w:autoSpaceDE w:val="0"/>
              <w:autoSpaceDN w:val="0"/>
              <w:adjustRightInd w:val="0"/>
              <w:rPr>
                <w:szCs w:val="28"/>
              </w:rPr>
            </w:pPr>
          </w:p>
        </w:tc>
        <w:tc>
          <w:tcPr>
            <w:tcW w:w="1485" w:type="dxa"/>
            <w:vAlign w:val="center"/>
          </w:tcPr>
          <w:p w:rsidR="00497150" w:rsidRPr="00497150" w:rsidRDefault="00497150" w:rsidP="00497150">
            <w:pPr>
              <w:suppressAutoHyphens w:val="0"/>
              <w:autoSpaceDE w:val="0"/>
              <w:autoSpaceDN w:val="0"/>
              <w:adjustRightInd w:val="0"/>
              <w:rPr>
                <w:szCs w:val="28"/>
              </w:rPr>
            </w:pPr>
          </w:p>
        </w:tc>
        <w:tc>
          <w:tcPr>
            <w:tcW w:w="1701" w:type="dxa"/>
            <w:vAlign w:val="center"/>
          </w:tcPr>
          <w:p w:rsidR="00497150" w:rsidRPr="00497150" w:rsidRDefault="00497150" w:rsidP="00497150">
            <w:pPr>
              <w:suppressAutoHyphens w:val="0"/>
              <w:autoSpaceDE w:val="0"/>
              <w:autoSpaceDN w:val="0"/>
              <w:adjustRightInd w:val="0"/>
              <w:rPr>
                <w:szCs w:val="28"/>
              </w:rPr>
            </w:pPr>
          </w:p>
        </w:tc>
        <w:tc>
          <w:tcPr>
            <w:tcW w:w="2059" w:type="dxa"/>
            <w:vAlign w:val="center"/>
          </w:tcPr>
          <w:p w:rsidR="00497150" w:rsidRPr="00497150" w:rsidRDefault="00497150" w:rsidP="00497150">
            <w:pPr>
              <w:suppressAutoHyphens w:val="0"/>
              <w:autoSpaceDE w:val="0"/>
              <w:autoSpaceDN w:val="0"/>
              <w:adjustRightInd w:val="0"/>
              <w:rPr>
                <w:szCs w:val="28"/>
              </w:rPr>
            </w:pPr>
          </w:p>
        </w:tc>
      </w:tr>
    </w:tbl>
    <w:p w:rsidR="00497150" w:rsidRPr="00497150" w:rsidRDefault="00497150" w:rsidP="00497150">
      <w:pPr>
        <w:suppressAutoHyphens w:val="0"/>
        <w:autoSpaceDE w:val="0"/>
        <w:autoSpaceDN w:val="0"/>
        <w:adjustRightInd w:val="0"/>
        <w:jc w:val="both"/>
        <w:rPr>
          <w:szCs w:val="28"/>
        </w:rPr>
      </w:pPr>
    </w:p>
    <w:p w:rsidR="00497150" w:rsidRPr="00497150" w:rsidRDefault="00497150" w:rsidP="00497150">
      <w:pPr>
        <w:suppressAutoHyphens w:val="0"/>
        <w:autoSpaceDE w:val="0"/>
        <w:autoSpaceDN w:val="0"/>
        <w:adjustRightInd w:val="0"/>
        <w:jc w:val="both"/>
        <w:rPr>
          <w:szCs w:val="28"/>
        </w:rPr>
      </w:pPr>
      <w:r w:rsidRPr="00497150">
        <w:rPr>
          <w:szCs w:val="28"/>
        </w:rPr>
        <w:t>Расходование материальных запасов подтверждаю.</w:t>
      </w:r>
    </w:p>
    <w:p w:rsidR="00497150" w:rsidRPr="00497150" w:rsidRDefault="00497150" w:rsidP="00497150">
      <w:pPr>
        <w:suppressAutoHyphens w:val="0"/>
        <w:autoSpaceDE w:val="0"/>
        <w:autoSpaceDN w:val="0"/>
        <w:adjustRightInd w:val="0"/>
        <w:jc w:val="both"/>
        <w:rPr>
          <w:szCs w:val="28"/>
        </w:rPr>
      </w:pPr>
    </w:p>
    <w:p w:rsidR="00497150" w:rsidRPr="00497150" w:rsidRDefault="00497150" w:rsidP="00497150">
      <w:pPr>
        <w:suppressAutoHyphens w:val="0"/>
        <w:autoSpaceDE w:val="0"/>
        <w:autoSpaceDN w:val="0"/>
        <w:adjustRightInd w:val="0"/>
        <w:jc w:val="both"/>
        <w:rPr>
          <w:szCs w:val="28"/>
        </w:rPr>
      </w:pPr>
    </w:p>
    <w:p w:rsidR="00497150" w:rsidRPr="00497150" w:rsidRDefault="00497150" w:rsidP="00497150">
      <w:pPr>
        <w:suppressAutoHyphens w:val="0"/>
        <w:autoSpaceDE w:val="0"/>
        <w:autoSpaceDN w:val="0"/>
        <w:adjustRightInd w:val="0"/>
        <w:jc w:val="both"/>
        <w:rPr>
          <w:szCs w:val="28"/>
        </w:rPr>
      </w:pPr>
    </w:p>
    <w:p w:rsidR="00497150" w:rsidRPr="00497150" w:rsidRDefault="00497150" w:rsidP="00497150">
      <w:pPr>
        <w:suppressAutoHyphens w:val="0"/>
        <w:autoSpaceDE w:val="0"/>
        <w:autoSpaceDN w:val="0"/>
        <w:adjustRightInd w:val="0"/>
        <w:jc w:val="both"/>
        <w:rPr>
          <w:szCs w:val="28"/>
        </w:rPr>
      </w:pPr>
      <w:r>
        <w:rPr>
          <w:szCs w:val="28"/>
        </w:rPr>
        <w:t>Председатель УИК № ___</w:t>
      </w:r>
      <w:r w:rsidRPr="00497150">
        <w:rPr>
          <w:szCs w:val="28"/>
        </w:rPr>
        <w:t xml:space="preserve">     </w:t>
      </w:r>
      <w:r>
        <w:rPr>
          <w:szCs w:val="28"/>
        </w:rPr>
        <w:t xml:space="preserve"> _______________</w:t>
      </w:r>
      <w:r w:rsidRPr="00497150">
        <w:rPr>
          <w:szCs w:val="28"/>
        </w:rPr>
        <w:t xml:space="preserve">    </w:t>
      </w:r>
      <w:r>
        <w:rPr>
          <w:szCs w:val="28"/>
        </w:rPr>
        <w:t>________________________</w:t>
      </w:r>
    </w:p>
    <w:p w:rsidR="00497150" w:rsidRPr="00497150" w:rsidRDefault="00497150" w:rsidP="00497150">
      <w:pPr>
        <w:suppressAutoHyphens w:val="0"/>
        <w:autoSpaceDE w:val="0"/>
        <w:autoSpaceDN w:val="0"/>
        <w:adjustRightInd w:val="0"/>
        <w:rPr>
          <w:szCs w:val="28"/>
          <w:vertAlign w:val="superscript"/>
        </w:rPr>
      </w:pPr>
      <w:r w:rsidRPr="00497150">
        <w:rPr>
          <w:szCs w:val="28"/>
          <w:vertAlign w:val="superscript"/>
        </w:rPr>
        <w:t xml:space="preserve">                                                                                                   (подпись)                                                (расшифровка подписи)</w:t>
      </w:r>
    </w:p>
    <w:p w:rsidR="00497150" w:rsidRPr="00497150" w:rsidRDefault="00497150" w:rsidP="00497150">
      <w:pPr>
        <w:suppressAutoHyphens w:val="0"/>
        <w:jc w:val="center"/>
        <w:rPr>
          <w:szCs w:val="28"/>
        </w:rPr>
      </w:pPr>
    </w:p>
    <w:p w:rsidR="00B9198B" w:rsidRDefault="00B9198B" w:rsidP="00CE4659">
      <w:pPr>
        <w:spacing w:line="216" w:lineRule="auto"/>
        <w:rPr>
          <w:b/>
          <w:szCs w:val="28"/>
        </w:rPr>
      </w:pPr>
    </w:p>
    <w:sectPr w:rsidR="00B9198B" w:rsidSect="00243FE2">
      <w:pgSz w:w="11906" w:h="16838"/>
      <w:pgMar w:top="993" w:right="850" w:bottom="851"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Open Sans">
    <w:altName w:val="Arial"/>
    <w:charset w:val="01"/>
    <w:family w:val="swiss"/>
    <w:pitch w:val="variable"/>
  </w:font>
  <w:font w:name="DejaVu Sans">
    <w:panose1 w:val="00000000000000000000"/>
    <w:charset w:val="00"/>
    <w:family w:val="roman"/>
    <w:notTrueType/>
    <w:pitch w:val="default"/>
  </w:font>
  <w:font w:name="Droid San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2A1D"/>
    <w:rsid w:val="000354ED"/>
    <w:rsid w:val="00063F57"/>
    <w:rsid w:val="000C633E"/>
    <w:rsid w:val="00126FA3"/>
    <w:rsid w:val="00175048"/>
    <w:rsid w:val="001A48B2"/>
    <w:rsid w:val="001C191E"/>
    <w:rsid w:val="00243FE2"/>
    <w:rsid w:val="002600A6"/>
    <w:rsid w:val="0027145E"/>
    <w:rsid w:val="002B15AA"/>
    <w:rsid w:val="002D0CEA"/>
    <w:rsid w:val="002E467F"/>
    <w:rsid w:val="0031256B"/>
    <w:rsid w:val="00381885"/>
    <w:rsid w:val="003E0DE7"/>
    <w:rsid w:val="003F6BA0"/>
    <w:rsid w:val="00497150"/>
    <w:rsid w:val="00503150"/>
    <w:rsid w:val="005240D3"/>
    <w:rsid w:val="00525EF4"/>
    <w:rsid w:val="00536588"/>
    <w:rsid w:val="00584EE1"/>
    <w:rsid w:val="005B3AA3"/>
    <w:rsid w:val="007310CA"/>
    <w:rsid w:val="007A0787"/>
    <w:rsid w:val="007B4EEC"/>
    <w:rsid w:val="008046F8"/>
    <w:rsid w:val="00881BB5"/>
    <w:rsid w:val="008C3D30"/>
    <w:rsid w:val="00924D53"/>
    <w:rsid w:val="00934026"/>
    <w:rsid w:val="0093450C"/>
    <w:rsid w:val="00974173"/>
    <w:rsid w:val="009F739D"/>
    <w:rsid w:val="00A16D4E"/>
    <w:rsid w:val="00A74CEA"/>
    <w:rsid w:val="00AA0678"/>
    <w:rsid w:val="00AC57A8"/>
    <w:rsid w:val="00B5393B"/>
    <w:rsid w:val="00B60EA3"/>
    <w:rsid w:val="00B63F0E"/>
    <w:rsid w:val="00B9198B"/>
    <w:rsid w:val="00BB7E14"/>
    <w:rsid w:val="00BF417B"/>
    <w:rsid w:val="00CD472C"/>
    <w:rsid w:val="00CE4659"/>
    <w:rsid w:val="00D10EB3"/>
    <w:rsid w:val="00D115B0"/>
    <w:rsid w:val="00D44F6F"/>
    <w:rsid w:val="00D62EC0"/>
    <w:rsid w:val="00D9749F"/>
    <w:rsid w:val="00DB4567"/>
    <w:rsid w:val="00E158AC"/>
    <w:rsid w:val="00E258A8"/>
    <w:rsid w:val="00E40E42"/>
    <w:rsid w:val="00E41865"/>
    <w:rsid w:val="00E92A1D"/>
    <w:rsid w:val="00ED515A"/>
    <w:rsid w:val="00EF75F3"/>
    <w:rsid w:val="00F104C6"/>
    <w:rsid w:val="00F41EE2"/>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rFonts w:eastAsia="Times New Roman"/>
      <w:sz w:val="28"/>
    </w:rPr>
  </w:style>
  <w:style w:type="paragraph" w:styleId="1">
    <w:name w:val="heading 1"/>
    <w:basedOn w:val="a"/>
    <w:uiPriority w:val="9"/>
    <w:qFormat/>
    <w:pPr>
      <w:keepNext/>
      <w:keepLines/>
      <w:spacing w:before="480" w:after="200"/>
      <w:outlineLvl w:val="0"/>
    </w:pPr>
    <w:rPr>
      <w:rFonts w:ascii="Arial" w:eastAsia="Arial" w:hAnsi="Arial" w:cs="Arial"/>
      <w:sz w:val="40"/>
      <w:szCs w:val="40"/>
    </w:rPr>
  </w:style>
  <w:style w:type="paragraph" w:styleId="2">
    <w:name w:val="heading 2"/>
    <w:basedOn w:val="a"/>
    <w:uiPriority w:val="9"/>
    <w:unhideWhenUsed/>
    <w:qFormat/>
    <w:pPr>
      <w:keepNext/>
      <w:keepLines/>
      <w:spacing w:before="360" w:after="200"/>
      <w:outlineLvl w:val="1"/>
    </w:pPr>
    <w:rPr>
      <w:rFonts w:ascii="Arial" w:eastAsia="Arial" w:hAnsi="Arial" w:cs="Arial"/>
      <w:sz w:val="34"/>
    </w:rPr>
  </w:style>
  <w:style w:type="paragraph" w:styleId="3">
    <w:name w:val="heading 3"/>
    <w:basedOn w:val="a"/>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qFormat/>
    <w:pPr>
      <w:keepNext/>
      <w:jc w:val="center"/>
      <w:outlineLvl w:val="4"/>
    </w:pPr>
    <w:rPr>
      <w:b/>
      <w:bCs/>
      <w:color w:val="000000"/>
      <w:sz w:val="36"/>
      <w:szCs w:val="28"/>
    </w:rPr>
  </w:style>
  <w:style w:type="paragraph" w:styleId="6">
    <w:name w:val="heading 6"/>
    <w:basedOn w:val="a"/>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qFormat/>
    <w:rPr>
      <w:rFonts w:ascii="Arial" w:eastAsia="Arial" w:hAnsi="Arial" w:cs="Arial"/>
      <w:sz w:val="40"/>
      <w:szCs w:val="40"/>
    </w:rPr>
  </w:style>
  <w:style w:type="character" w:customStyle="1" w:styleId="Heading2Char">
    <w:name w:val="Heading 2 Char"/>
    <w:uiPriority w:val="9"/>
    <w:qFormat/>
    <w:rPr>
      <w:rFonts w:ascii="Arial" w:eastAsia="Arial" w:hAnsi="Arial" w:cs="Arial"/>
      <w:sz w:val="34"/>
    </w:rPr>
  </w:style>
  <w:style w:type="character" w:customStyle="1" w:styleId="Heading3Char">
    <w:name w:val="Heading 3 Char"/>
    <w:uiPriority w:val="9"/>
    <w:qFormat/>
    <w:rPr>
      <w:rFonts w:ascii="Arial" w:eastAsia="Arial" w:hAnsi="Arial" w:cs="Arial"/>
      <w:sz w:val="30"/>
      <w:szCs w:val="30"/>
    </w:rPr>
  </w:style>
  <w:style w:type="character" w:customStyle="1" w:styleId="Heading4Char">
    <w:name w:val="Heading 4 Char"/>
    <w:uiPriority w:val="9"/>
    <w:qFormat/>
    <w:rPr>
      <w:rFonts w:ascii="Arial" w:eastAsia="Arial" w:hAnsi="Arial" w:cs="Arial"/>
      <w:b/>
      <w:bCs/>
      <w:sz w:val="26"/>
      <w:szCs w:val="26"/>
    </w:rPr>
  </w:style>
  <w:style w:type="character" w:customStyle="1" w:styleId="Heading5Char">
    <w:name w:val="Heading 5 Char"/>
    <w:uiPriority w:val="9"/>
    <w:qFormat/>
    <w:rPr>
      <w:rFonts w:ascii="Arial" w:eastAsia="Arial" w:hAnsi="Arial" w:cs="Arial"/>
      <w:b/>
      <w:bCs/>
      <w:sz w:val="24"/>
      <w:szCs w:val="24"/>
    </w:rPr>
  </w:style>
  <w:style w:type="character" w:customStyle="1" w:styleId="Heading6Char">
    <w:name w:val="Heading 6 Char"/>
    <w:uiPriority w:val="9"/>
    <w:qFormat/>
    <w:rPr>
      <w:rFonts w:ascii="Arial" w:eastAsia="Arial" w:hAnsi="Arial" w:cs="Arial"/>
      <w:b/>
      <w:bCs/>
      <w:sz w:val="22"/>
      <w:szCs w:val="22"/>
    </w:rPr>
  </w:style>
  <w:style w:type="character" w:customStyle="1" w:styleId="Heading7Char">
    <w:name w:val="Heading 7 Char"/>
    <w:uiPriority w:val="9"/>
    <w:qFormat/>
    <w:rPr>
      <w:rFonts w:ascii="Arial" w:eastAsia="Arial" w:hAnsi="Arial" w:cs="Arial"/>
      <w:b/>
      <w:bCs/>
      <w:i/>
      <w:iCs/>
      <w:sz w:val="22"/>
      <w:szCs w:val="22"/>
    </w:rPr>
  </w:style>
  <w:style w:type="character" w:customStyle="1" w:styleId="Heading8Char">
    <w:name w:val="Heading 8 Char"/>
    <w:uiPriority w:val="9"/>
    <w:qFormat/>
    <w:rPr>
      <w:rFonts w:ascii="Arial" w:eastAsia="Arial" w:hAnsi="Arial" w:cs="Arial"/>
      <w:i/>
      <w:iCs/>
      <w:sz w:val="22"/>
      <w:szCs w:val="22"/>
    </w:rPr>
  </w:style>
  <w:style w:type="character" w:customStyle="1" w:styleId="Heading9Char">
    <w:name w:val="Heading 9 Char"/>
    <w:uiPriority w:val="9"/>
    <w:qFormat/>
    <w:rPr>
      <w:rFonts w:ascii="Arial" w:eastAsia="Arial" w:hAnsi="Arial" w:cs="Arial"/>
      <w:i/>
      <w:iCs/>
      <w:sz w:val="21"/>
      <w:szCs w:val="21"/>
    </w:rPr>
  </w:style>
  <w:style w:type="character" w:customStyle="1" w:styleId="TitleChar">
    <w:name w:val="Title Char"/>
    <w:uiPriority w:val="10"/>
    <w:qFormat/>
    <w:rPr>
      <w:sz w:val="48"/>
      <w:szCs w:val="48"/>
    </w:rPr>
  </w:style>
  <w:style w:type="character" w:customStyle="1" w:styleId="SubtitleChar">
    <w:name w:val="Subtitle Char"/>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uiPriority w:val="99"/>
    <w:qFormat/>
  </w:style>
  <w:style w:type="character" w:customStyle="1" w:styleId="FooterChar">
    <w:name w:val="Footer Char"/>
    <w:uiPriority w:val="99"/>
    <w:qFormat/>
  </w:style>
  <w:style w:type="character" w:customStyle="1" w:styleId="CaptionChar">
    <w:name w:val="Caption Char"/>
    <w:uiPriority w:val="99"/>
    <w:qFormat/>
  </w:style>
  <w:style w:type="character" w:styleId="a3">
    <w:name w:val="Hyperlink"/>
    <w:uiPriority w:val="99"/>
    <w:unhideWhenUsed/>
    <w:rPr>
      <w:color w:val="0000FF"/>
      <w:u w:val="single"/>
    </w:rPr>
  </w:style>
  <w:style w:type="character" w:customStyle="1" w:styleId="FootnoteTextChar">
    <w:name w:val="Footnote Text Char"/>
    <w:uiPriority w:val="99"/>
    <w:qFormat/>
    <w:rPr>
      <w:sz w:val="18"/>
    </w:rPr>
  </w:style>
  <w:style w:type="character" w:customStyle="1" w:styleId="a4">
    <w:name w:val="Символ сноски"/>
    <w:uiPriority w:val="99"/>
    <w:unhideWhenUsed/>
    <w:qFormat/>
    <w:rPr>
      <w:vertAlign w:val="superscript"/>
    </w:rPr>
  </w:style>
  <w:style w:type="character" w:styleId="a5">
    <w:name w:val="footnote reference"/>
    <w:rPr>
      <w:vertAlign w:val="superscript"/>
    </w:rPr>
  </w:style>
  <w:style w:type="character" w:customStyle="1" w:styleId="EndnoteTextChar">
    <w:name w:val="Endnote Text Char"/>
    <w:uiPriority w:val="99"/>
    <w:qFormat/>
    <w:rPr>
      <w:sz w:val="20"/>
    </w:rPr>
  </w:style>
  <w:style w:type="character" w:customStyle="1" w:styleId="a6">
    <w:name w:val="Символ концевой сноски"/>
    <w:uiPriority w:val="99"/>
    <w:semiHidden/>
    <w:unhideWhenUsed/>
    <w:qFormat/>
    <w:rPr>
      <w:vertAlign w:val="superscript"/>
    </w:rPr>
  </w:style>
  <w:style w:type="character" w:styleId="a7">
    <w:name w:val="endnote reference"/>
    <w:rPr>
      <w:vertAlign w:val="superscript"/>
    </w:rPr>
  </w:style>
  <w:style w:type="paragraph" w:customStyle="1" w:styleId="a8">
    <w:name w:val="Заголовок"/>
    <w:basedOn w:val="a"/>
    <w:next w:val="a9"/>
    <w:qFormat/>
    <w:pPr>
      <w:keepNext/>
      <w:spacing w:before="240" w:after="120"/>
    </w:pPr>
    <w:rPr>
      <w:rFonts w:ascii="Open Sans" w:eastAsia="DejaVu Sans" w:hAnsi="Open Sans" w:cs="Droid Sans"/>
      <w:szCs w:val="28"/>
    </w:rPr>
  </w:style>
  <w:style w:type="paragraph" w:styleId="a9">
    <w:name w:val="Body Text"/>
    <w:basedOn w:val="a"/>
    <w:semiHidden/>
    <w:pPr>
      <w:jc w:val="both"/>
    </w:pPr>
    <w:rPr>
      <w:sz w:val="26"/>
    </w:rPr>
  </w:style>
  <w:style w:type="paragraph" w:styleId="aa">
    <w:name w:val="List"/>
    <w:basedOn w:val="a9"/>
    <w:rPr>
      <w:rFonts w:cs="Droid Sans"/>
    </w:rPr>
  </w:style>
  <w:style w:type="paragraph" w:styleId="ab">
    <w:name w:val="caption"/>
    <w:basedOn w:val="a"/>
    <w:qFormat/>
    <w:pPr>
      <w:jc w:val="center"/>
    </w:pPr>
    <w:rPr>
      <w:b/>
      <w:sz w:val="24"/>
    </w:rPr>
  </w:style>
  <w:style w:type="paragraph" w:styleId="ac">
    <w:name w:val="index heading"/>
    <w:basedOn w:val="a8"/>
  </w:style>
  <w:style w:type="paragraph" w:styleId="ad">
    <w:name w:val="No Spacing"/>
    <w:uiPriority w:val="1"/>
    <w:qFormat/>
    <w:pPr>
      <w:suppressAutoHyphens/>
    </w:pPr>
    <w:rPr>
      <w:lang w:eastAsia="zh-CN"/>
    </w:rPr>
  </w:style>
  <w:style w:type="paragraph" w:styleId="ae">
    <w:name w:val="Title"/>
    <w:basedOn w:val="a"/>
    <w:uiPriority w:val="10"/>
    <w:qFormat/>
    <w:pPr>
      <w:spacing w:before="300" w:after="200"/>
      <w:contextualSpacing/>
    </w:pPr>
    <w:rPr>
      <w:sz w:val="48"/>
      <w:szCs w:val="48"/>
    </w:rPr>
  </w:style>
  <w:style w:type="paragraph" w:styleId="af">
    <w:name w:val="Subtitle"/>
    <w:basedOn w:val="a"/>
    <w:uiPriority w:val="11"/>
    <w:qFormat/>
    <w:pPr>
      <w:spacing w:before="200" w:after="200"/>
    </w:pPr>
    <w:rPr>
      <w:sz w:val="24"/>
      <w:szCs w:val="24"/>
    </w:rPr>
  </w:style>
  <w:style w:type="paragraph" w:styleId="20">
    <w:name w:val="Quote"/>
    <w:basedOn w:val="a"/>
    <w:uiPriority w:val="29"/>
    <w:qFormat/>
    <w:pPr>
      <w:ind w:left="720" w:right="720"/>
    </w:pPr>
    <w:rPr>
      <w:i/>
    </w:rPr>
  </w:style>
  <w:style w:type="paragraph" w:styleId="af0">
    <w:name w:val="Intense Quote"/>
    <w:basedOn w:val="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customStyle="1" w:styleId="HeaderandFooter">
    <w:name w:val="Header and Footer"/>
    <w:basedOn w:val="a"/>
    <w:qFormat/>
  </w:style>
  <w:style w:type="paragraph" w:styleId="af1">
    <w:name w:val="header"/>
    <w:basedOn w:val="a"/>
    <w:uiPriority w:val="99"/>
    <w:unhideWhenUsed/>
    <w:pPr>
      <w:tabs>
        <w:tab w:val="center" w:pos="7143"/>
        <w:tab w:val="right" w:pos="14287"/>
      </w:tabs>
    </w:pPr>
  </w:style>
  <w:style w:type="paragraph" w:styleId="af2">
    <w:name w:val="footer"/>
    <w:basedOn w:val="a"/>
    <w:uiPriority w:val="99"/>
    <w:unhideWhenUsed/>
    <w:pPr>
      <w:tabs>
        <w:tab w:val="center" w:pos="7143"/>
        <w:tab w:val="right" w:pos="14287"/>
      </w:tabs>
    </w:pPr>
  </w:style>
  <w:style w:type="paragraph" w:styleId="af3">
    <w:name w:val="footnote text"/>
    <w:basedOn w:val="a"/>
    <w:uiPriority w:val="99"/>
    <w:semiHidden/>
    <w:unhideWhenUsed/>
    <w:pPr>
      <w:spacing w:after="40"/>
    </w:pPr>
    <w:rPr>
      <w:sz w:val="18"/>
    </w:rPr>
  </w:style>
  <w:style w:type="paragraph" w:styleId="af4">
    <w:name w:val="endnote text"/>
    <w:basedOn w:val="a"/>
    <w:uiPriority w:val="99"/>
    <w:semiHidden/>
    <w:unhideWhenUsed/>
    <w:rPr>
      <w:sz w:val="20"/>
    </w:rPr>
  </w:style>
  <w:style w:type="paragraph" w:styleId="10">
    <w:name w:val="toc 1"/>
    <w:basedOn w:val="a"/>
    <w:uiPriority w:val="39"/>
    <w:unhideWhenUsed/>
    <w:pPr>
      <w:spacing w:after="57"/>
    </w:pPr>
  </w:style>
  <w:style w:type="paragraph" w:styleId="21">
    <w:name w:val="toc 2"/>
    <w:basedOn w:val="a"/>
    <w:uiPriority w:val="39"/>
    <w:unhideWhenUsed/>
    <w:pPr>
      <w:spacing w:after="57"/>
      <w:ind w:left="283"/>
    </w:pPr>
  </w:style>
  <w:style w:type="paragraph" w:styleId="30">
    <w:name w:val="toc 3"/>
    <w:basedOn w:val="a"/>
    <w:uiPriority w:val="39"/>
    <w:unhideWhenUsed/>
    <w:pPr>
      <w:spacing w:after="57"/>
      <w:ind w:left="567"/>
    </w:pPr>
  </w:style>
  <w:style w:type="paragraph" w:styleId="40">
    <w:name w:val="toc 4"/>
    <w:basedOn w:val="a"/>
    <w:uiPriority w:val="39"/>
    <w:unhideWhenUsed/>
    <w:pPr>
      <w:spacing w:after="57"/>
      <w:ind w:left="850"/>
    </w:pPr>
  </w:style>
  <w:style w:type="paragraph" w:styleId="50">
    <w:name w:val="toc 5"/>
    <w:basedOn w:val="a"/>
    <w:uiPriority w:val="39"/>
    <w:unhideWhenUsed/>
    <w:pPr>
      <w:spacing w:after="57"/>
      <w:ind w:left="1134"/>
    </w:pPr>
  </w:style>
  <w:style w:type="paragraph" w:styleId="60">
    <w:name w:val="toc 6"/>
    <w:basedOn w:val="a"/>
    <w:uiPriority w:val="39"/>
    <w:unhideWhenUsed/>
    <w:pPr>
      <w:spacing w:after="57"/>
      <w:ind w:left="1417"/>
    </w:pPr>
  </w:style>
  <w:style w:type="paragraph" w:styleId="70">
    <w:name w:val="toc 7"/>
    <w:basedOn w:val="a"/>
    <w:uiPriority w:val="39"/>
    <w:unhideWhenUsed/>
    <w:pPr>
      <w:spacing w:after="57"/>
      <w:ind w:left="1701"/>
    </w:pPr>
  </w:style>
  <w:style w:type="paragraph" w:styleId="80">
    <w:name w:val="toc 8"/>
    <w:basedOn w:val="a"/>
    <w:uiPriority w:val="39"/>
    <w:unhideWhenUsed/>
    <w:pPr>
      <w:spacing w:after="57"/>
      <w:ind w:left="1984"/>
    </w:pPr>
  </w:style>
  <w:style w:type="paragraph" w:styleId="90">
    <w:name w:val="toc 9"/>
    <w:basedOn w:val="a"/>
    <w:uiPriority w:val="39"/>
    <w:unhideWhenUsed/>
    <w:pPr>
      <w:spacing w:after="57"/>
      <w:ind w:left="2268"/>
    </w:pPr>
  </w:style>
  <w:style w:type="paragraph" w:styleId="af5">
    <w:name w:val="TOC Heading"/>
    <w:uiPriority w:val="39"/>
    <w:unhideWhenUsed/>
    <w:qFormat/>
    <w:pPr>
      <w:suppressAutoHyphens/>
    </w:pPr>
    <w:rPr>
      <w:lang w:eastAsia="zh-CN"/>
    </w:rPr>
  </w:style>
  <w:style w:type="paragraph" w:styleId="af6">
    <w:name w:val="table of figures"/>
    <w:basedOn w:val="a"/>
    <w:uiPriority w:val="99"/>
    <w:unhideWhenUsed/>
  </w:style>
  <w:style w:type="paragraph" w:styleId="af7">
    <w:name w:val="Balloon Text"/>
    <w:basedOn w:val="a"/>
    <w:semiHidden/>
    <w:qFormat/>
    <w:rPr>
      <w:rFonts w:ascii="Tahoma" w:hAnsi="Tahoma" w:cs="Tahoma"/>
      <w:sz w:val="16"/>
      <w:szCs w:val="16"/>
    </w:rPr>
  </w:style>
  <w:style w:type="paragraph" w:customStyle="1" w:styleId="Char">
    <w:name w:val="Char Знак Знак Знак Знак Знак Знак"/>
    <w:basedOn w:val="a"/>
    <w:qFormat/>
    <w:pPr>
      <w:spacing w:after="160" w:line="240" w:lineRule="exact"/>
    </w:pPr>
    <w:rPr>
      <w:rFonts w:ascii="Arial" w:hAnsi="Arial" w:cs="Arial"/>
      <w:sz w:val="20"/>
      <w:lang w:val="en-US" w:eastAsia="en-US"/>
    </w:rPr>
  </w:style>
  <w:style w:type="paragraph" w:customStyle="1" w:styleId="Char0">
    <w:name w:val="Char Знак Знак Знак Знак Знак Знак"/>
    <w:basedOn w:val="a"/>
    <w:qFormat/>
    <w:pPr>
      <w:spacing w:after="160" w:line="240" w:lineRule="exact"/>
    </w:pPr>
    <w:rPr>
      <w:rFonts w:ascii="Arial" w:hAnsi="Arial" w:cs="Arial"/>
      <w:sz w:val="20"/>
      <w:lang w:val="en-US" w:eastAsia="en-US"/>
    </w:rPr>
  </w:style>
  <w:style w:type="paragraph" w:styleId="af8">
    <w:name w:val="List Paragraph"/>
    <w:basedOn w:val="a"/>
    <w:qFormat/>
    <w:pPr>
      <w:ind w:left="720"/>
    </w:pPr>
    <w:rPr>
      <w:rFonts w:eastAsia="Calibri"/>
      <w:sz w:val="20"/>
    </w:rPr>
  </w:style>
  <w:style w:type="paragraph" w:customStyle="1" w:styleId="af9">
    <w:name w:val="Содерж"/>
    <w:basedOn w:val="a"/>
    <w:qFormat/>
    <w:pPr>
      <w:widowControl w:val="0"/>
      <w:spacing w:after="120"/>
      <w:jc w:val="center"/>
    </w:pPr>
  </w:style>
  <w:style w:type="paragraph" w:styleId="afa">
    <w:name w:val="Block Text"/>
    <w:basedOn w:val="a"/>
    <w:qFormat/>
    <w:pPr>
      <w:ind w:left="1134" w:right="1132"/>
      <w:jc w:val="center"/>
    </w:pPr>
    <w:rPr>
      <w:b/>
      <w:bCs/>
      <w:szCs w:val="28"/>
    </w:rPr>
  </w:style>
  <w:style w:type="paragraph" w:styleId="afb">
    <w:name w:val="Body Text Indent"/>
    <w:basedOn w:val="a"/>
    <w:pPr>
      <w:spacing w:after="120"/>
      <w:ind w:left="283"/>
    </w:pPr>
  </w:style>
  <w:style w:type="paragraph" w:customStyle="1" w:styleId="afc">
    <w:name w:val="Содержимое таблицы"/>
    <w:basedOn w:val="a"/>
    <w:qFormat/>
    <w:pPr>
      <w:widowControl w:val="0"/>
      <w:suppressLineNumbers/>
    </w:pPr>
    <w:rPr>
      <w:rFonts w:ascii="Arial" w:eastAsia="Arial Unicode MS" w:hAnsi="Arial"/>
      <w:sz w:val="20"/>
      <w:szCs w:val="24"/>
      <w:lang w:eastAsia="ar-SA"/>
    </w:rPr>
  </w:style>
  <w:style w:type="numbering" w:customStyle="1" w:styleId="afd">
    <w:name w:val="Без списка"/>
    <w:uiPriority w:val="99"/>
    <w:semiHidden/>
    <w:unhideWhenUsed/>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a:ln w="25400"/>
        <a:ln w="38100"/>
      </a:lnStyleLst>
      <a:effectStyleLst>
        <a:effectStyle>
          <a:effectLst/>
        </a:effectStyle>
        <a:effectStyle>
          <a:effectLst/>
        </a:effectStyle>
        <a:effectStyle>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386</TotalTime>
  <Pages>4</Pages>
  <Words>1053</Words>
  <Characters>6005</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Участковая избирательная комиссия № 138 – 15 чел</vt:lpstr>
    </vt:vector>
  </TitlesOfParts>
  <Company>SPecialiST RePack</Company>
  <LinksUpToDate>false</LinksUpToDate>
  <CharactersWithSpaces>7044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Участковая избирательная комиссия № 138 – 15 чел</dc:title>
  <dc:subject/>
  <dc:creator>Алла</dc:creator>
  <dc:description/>
  <cp:lastModifiedBy>Админ</cp:lastModifiedBy>
  <cp:revision>178</cp:revision>
  <cp:lastPrinted>2025-07-15T13:38:00Z</cp:lastPrinted>
  <dcterms:created xsi:type="dcterms:W3CDTF">2023-05-18T10:01:00Z</dcterms:created>
  <dcterms:modified xsi:type="dcterms:W3CDTF">2025-10-21T08:07:00Z</dcterms:modified>
  <dc:language>ru-RU</dc:language>
  <cp:version>917504</cp:version>
</cp:coreProperties>
</file>