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EE" w:rsidRDefault="00EC10EE" w:rsidP="00EC10EE">
      <w:pPr>
        <w:ind w:left="5670"/>
        <w:rPr>
          <w:szCs w:val="28"/>
        </w:rPr>
      </w:pPr>
      <w:r>
        <w:rPr>
          <w:szCs w:val="28"/>
        </w:rPr>
        <w:t>Приложение 1</w:t>
      </w:r>
    </w:p>
    <w:p w:rsidR="00EC10EE" w:rsidRDefault="00EC10EE" w:rsidP="00EC10EE">
      <w:pPr>
        <w:ind w:left="5670"/>
        <w:rPr>
          <w:szCs w:val="28"/>
        </w:rPr>
      </w:pPr>
    </w:p>
    <w:p w:rsidR="00EC10EE" w:rsidRDefault="00EC10EE" w:rsidP="00EC10EE">
      <w:pPr>
        <w:spacing w:line="240" w:lineRule="exact"/>
        <w:ind w:left="5670"/>
        <w:rPr>
          <w:szCs w:val="28"/>
        </w:rPr>
      </w:pPr>
      <w:r>
        <w:rPr>
          <w:szCs w:val="28"/>
        </w:rPr>
        <w:t xml:space="preserve">к приказу председателя </w:t>
      </w:r>
    </w:p>
    <w:p w:rsidR="00EC10EE" w:rsidRDefault="00EC10EE" w:rsidP="00EC10EE">
      <w:pPr>
        <w:spacing w:line="240" w:lineRule="exact"/>
        <w:ind w:left="5670"/>
        <w:rPr>
          <w:szCs w:val="28"/>
        </w:rPr>
      </w:pPr>
      <w:r>
        <w:rPr>
          <w:szCs w:val="28"/>
        </w:rPr>
        <w:t xml:space="preserve">контрольно-счетной палаты </w:t>
      </w:r>
    </w:p>
    <w:p w:rsidR="00EC10EE" w:rsidRDefault="00EC10EE" w:rsidP="00EC10EE">
      <w:pPr>
        <w:spacing w:line="240" w:lineRule="exact"/>
        <w:ind w:left="5670"/>
        <w:rPr>
          <w:szCs w:val="28"/>
        </w:rPr>
      </w:pPr>
      <w:r>
        <w:rPr>
          <w:szCs w:val="28"/>
        </w:rPr>
        <w:t>города Ставрополя</w:t>
      </w:r>
    </w:p>
    <w:p w:rsidR="00EC10EE" w:rsidRDefault="00EC10EE" w:rsidP="00EC10EE">
      <w:pPr>
        <w:spacing w:line="240" w:lineRule="exact"/>
        <w:ind w:left="5670"/>
        <w:rPr>
          <w:szCs w:val="28"/>
        </w:rPr>
      </w:pPr>
      <w:r>
        <w:rPr>
          <w:szCs w:val="28"/>
        </w:rPr>
        <w:t>от ___________ 20__ г. № ___</w:t>
      </w:r>
    </w:p>
    <w:p w:rsidR="00EC10EE" w:rsidRDefault="00EC10EE" w:rsidP="00EC10EE">
      <w:pPr>
        <w:pStyle w:val="ConsPlusNormal"/>
        <w:jc w:val="both"/>
      </w:pPr>
    </w:p>
    <w:p w:rsidR="00EC10EE" w:rsidRDefault="00EC10EE" w:rsidP="00EC10EE">
      <w:pPr>
        <w:ind w:left="540" w:right="355"/>
        <w:contextualSpacing/>
        <w:jc w:val="center"/>
        <w:rPr>
          <w:rFonts w:eastAsia="Times New Roman" w:cs="Times New Roman"/>
          <w:szCs w:val="28"/>
          <w:lang w:eastAsia="ru-RU"/>
        </w:rPr>
      </w:pPr>
      <w:bookmarkStart w:id="0" w:name="P36"/>
      <w:bookmarkEnd w:id="0"/>
    </w:p>
    <w:p w:rsidR="00EC10EE" w:rsidRDefault="00EC10EE" w:rsidP="00EC10EE">
      <w:pPr>
        <w:spacing w:line="240" w:lineRule="exact"/>
        <w:ind w:left="540" w:right="355"/>
        <w:contextualSpacing/>
        <w:jc w:val="center"/>
        <w:rPr>
          <w:rFonts w:eastAsia="Times New Roman" w:cs="Times New Roman"/>
          <w:szCs w:val="28"/>
          <w:lang w:eastAsia="ru-RU"/>
        </w:rPr>
      </w:pPr>
      <w:r>
        <w:rPr>
          <w:rFonts w:eastAsia="Times New Roman" w:cs="Times New Roman"/>
          <w:szCs w:val="28"/>
          <w:lang w:eastAsia="ru-RU"/>
        </w:rPr>
        <w:t>ПОЛОЖЕНИЕ</w:t>
      </w:r>
    </w:p>
    <w:p w:rsidR="00EC10EE" w:rsidRDefault="00EC10EE" w:rsidP="00EC10EE">
      <w:pPr>
        <w:spacing w:line="240" w:lineRule="exact"/>
        <w:ind w:left="540" w:right="355"/>
        <w:contextualSpacing/>
        <w:jc w:val="center"/>
        <w:rPr>
          <w:rFonts w:eastAsia="Times New Roman" w:cs="Times New Roman"/>
          <w:szCs w:val="28"/>
          <w:lang w:eastAsia="ru-RU"/>
        </w:rPr>
      </w:pPr>
    </w:p>
    <w:p w:rsidR="00EC10EE" w:rsidRDefault="00EC10EE" w:rsidP="00EC10EE">
      <w:pPr>
        <w:spacing w:line="240" w:lineRule="exact"/>
        <w:ind w:left="539" w:right="357"/>
        <w:contextualSpacing/>
        <w:jc w:val="center"/>
        <w:rPr>
          <w:rFonts w:eastAsia="Times New Roman" w:cs="Times New Roman"/>
          <w:szCs w:val="28"/>
          <w:lang w:eastAsia="ru-RU"/>
        </w:rPr>
      </w:pPr>
      <w:r>
        <w:rPr>
          <w:rFonts w:eastAsia="Times New Roman" w:cs="Times New Roman"/>
          <w:szCs w:val="28"/>
          <w:lang w:eastAsia="ru-RU"/>
        </w:rPr>
        <w:t xml:space="preserve">о комиссии по проведению конкурса на замещение вакантной должности муниципальной службы города Ставрополя в контрольно-счетной палате города Ставрополя </w:t>
      </w:r>
    </w:p>
    <w:p w:rsidR="00EC10EE" w:rsidRDefault="00EC10EE" w:rsidP="00EC10EE">
      <w:pPr>
        <w:spacing w:line="240" w:lineRule="exact"/>
        <w:ind w:firstLine="720"/>
        <w:rPr>
          <w:rFonts w:eastAsia="Times New Roman" w:cs="Times New Roman"/>
          <w:szCs w:val="28"/>
          <w:lang w:eastAsia="ru-RU"/>
        </w:rPr>
      </w:pPr>
    </w:p>
    <w:p w:rsidR="00EC10EE" w:rsidRDefault="00EC10EE" w:rsidP="00EC10EE">
      <w:pPr>
        <w:ind w:firstLine="720"/>
        <w:rPr>
          <w:rFonts w:eastAsia="Times New Roman" w:cs="Times New Roman"/>
          <w:szCs w:val="28"/>
          <w:lang w:eastAsia="ru-RU"/>
        </w:rPr>
      </w:pPr>
    </w:p>
    <w:p w:rsidR="00EC10EE" w:rsidRDefault="00EC10EE" w:rsidP="00EC10EE">
      <w:pPr>
        <w:jc w:val="center"/>
        <w:rPr>
          <w:rFonts w:eastAsia="Times New Roman" w:cs="Times New Roman"/>
          <w:szCs w:val="28"/>
          <w:lang w:eastAsia="ru-RU"/>
        </w:rPr>
      </w:pPr>
      <w:r>
        <w:rPr>
          <w:rFonts w:eastAsia="Times New Roman" w:cs="Times New Roman"/>
          <w:szCs w:val="28"/>
          <w:lang w:eastAsia="ru-RU"/>
        </w:rPr>
        <w:t xml:space="preserve"> Общие положения</w:t>
      </w:r>
    </w:p>
    <w:p w:rsidR="00EC10EE" w:rsidRDefault="00EC10EE" w:rsidP="00EC10EE">
      <w:pPr>
        <w:ind w:firstLine="720"/>
        <w:rPr>
          <w:rFonts w:eastAsia="Times New Roman" w:cs="Times New Roman"/>
          <w:sz w:val="32"/>
          <w:szCs w:val="32"/>
          <w:lang w:eastAsia="ru-RU"/>
        </w:rPr>
      </w:pPr>
    </w:p>
    <w:p w:rsidR="00EC10EE" w:rsidRDefault="00EC10EE" w:rsidP="00EC10EE">
      <w:pPr>
        <w:ind w:firstLine="709"/>
        <w:rPr>
          <w:rFonts w:eastAsia="Times New Roman" w:cs="Times New Roman"/>
          <w:szCs w:val="28"/>
          <w:lang w:eastAsia="ru-RU"/>
        </w:rPr>
      </w:pPr>
      <w:r>
        <w:rPr>
          <w:rFonts w:eastAsia="Times New Roman" w:cs="Times New Roman"/>
          <w:szCs w:val="28"/>
          <w:lang w:eastAsia="ru-RU"/>
        </w:rPr>
        <w:t xml:space="preserve">1. Настоящее Положение разработано в соответствии с Федеральным законом «О муниципальной службе Российской Федерации», </w:t>
      </w:r>
      <w:r>
        <w:rPr>
          <w:rFonts w:cs="Times New Roman"/>
          <w:szCs w:val="28"/>
        </w:rPr>
        <w:t xml:space="preserve">Положением о </w:t>
      </w:r>
      <w:proofErr w:type="gramStart"/>
      <w:r>
        <w:rPr>
          <w:rFonts w:cs="Times New Roman"/>
          <w:szCs w:val="28"/>
        </w:rPr>
        <w:t xml:space="preserve">конкурсе на замещение вакантной должности муниципальной службы в городе Ставрополе, утвержденным решением Ставропольской городской Думы от 25 января 2012 г. № 169, и </w:t>
      </w:r>
      <w:r>
        <w:rPr>
          <w:rFonts w:eastAsia="Times New Roman" w:cs="Times New Roman"/>
          <w:szCs w:val="28"/>
          <w:lang w:eastAsia="ru-RU"/>
        </w:rPr>
        <w:t>определяет порядок и сроки работы комиссии по проведению конкурса на замещение вакантной</w:t>
      </w:r>
      <w:r w:rsidR="00C4274D">
        <w:rPr>
          <w:rFonts w:eastAsia="Times New Roman" w:cs="Times New Roman"/>
          <w:szCs w:val="28"/>
          <w:lang w:eastAsia="ru-RU"/>
        </w:rPr>
        <w:t xml:space="preserve"> должности </w:t>
      </w:r>
      <w:r w:rsidR="00C4274D">
        <w:rPr>
          <w:rFonts w:eastAsia="Times New Roman"/>
          <w:szCs w:val="28"/>
          <w:lang w:eastAsia="ru-RU"/>
        </w:rPr>
        <w:t xml:space="preserve">муниципальной службы города Ставрополя </w:t>
      </w:r>
      <w:r w:rsidR="00093A68">
        <w:rPr>
          <w:rFonts w:eastAsia="Times New Roman"/>
          <w:szCs w:val="28"/>
          <w:lang w:eastAsia="ru-RU"/>
        </w:rPr>
        <w:t xml:space="preserve">в </w:t>
      </w:r>
      <w:r w:rsidR="00C4274D">
        <w:rPr>
          <w:rFonts w:eastAsia="Times New Roman"/>
          <w:szCs w:val="28"/>
          <w:lang w:eastAsia="ru-RU"/>
        </w:rPr>
        <w:t>контрольно-счетной палат</w:t>
      </w:r>
      <w:r w:rsidR="00093A68">
        <w:rPr>
          <w:rFonts w:eastAsia="Times New Roman"/>
          <w:szCs w:val="28"/>
          <w:lang w:eastAsia="ru-RU"/>
        </w:rPr>
        <w:t>е</w:t>
      </w:r>
      <w:r w:rsidR="00C4274D">
        <w:rPr>
          <w:rFonts w:eastAsia="Times New Roman"/>
          <w:szCs w:val="28"/>
          <w:lang w:eastAsia="ru-RU"/>
        </w:rPr>
        <w:t xml:space="preserve"> города Ставрополя</w:t>
      </w:r>
      <w:r>
        <w:rPr>
          <w:rFonts w:eastAsia="Times New Roman" w:cs="Times New Roman"/>
          <w:szCs w:val="28"/>
          <w:lang w:eastAsia="ru-RU"/>
        </w:rPr>
        <w:t xml:space="preserve"> (далее соответственно – контрольно-счетная палата, конкурсная комиссия). </w:t>
      </w:r>
      <w:proofErr w:type="gramEnd"/>
    </w:p>
    <w:p w:rsidR="00EC10EE" w:rsidRDefault="00A31CC0" w:rsidP="00EC10EE">
      <w:pPr>
        <w:ind w:firstLine="709"/>
        <w:rPr>
          <w:rFonts w:eastAsia="Times New Roman" w:cs="Times New Roman"/>
          <w:szCs w:val="28"/>
          <w:lang w:eastAsia="ru-RU"/>
        </w:rPr>
      </w:pPr>
      <w:r>
        <w:rPr>
          <w:rFonts w:eastAsia="Times New Roman" w:cs="Times New Roman"/>
          <w:szCs w:val="28"/>
          <w:lang w:eastAsia="ru-RU"/>
        </w:rPr>
        <w:t>2</w:t>
      </w:r>
      <w:r w:rsidR="00EC10EE">
        <w:rPr>
          <w:rFonts w:eastAsia="Times New Roman" w:cs="Times New Roman"/>
          <w:szCs w:val="28"/>
          <w:lang w:eastAsia="ru-RU"/>
        </w:rPr>
        <w:t>.</w:t>
      </w:r>
      <w:r>
        <w:rPr>
          <w:rFonts w:eastAsia="Times New Roman" w:cs="Times New Roman"/>
          <w:szCs w:val="28"/>
          <w:lang w:eastAsia="ru-RU"/>
        </w:rPr>
        <w:t xml:space="preserve"> </w:t>
      </w:r>
      <w:r w:rsidR="00EC10EE">
        <w:rPr>
          <w:rFonts w:eastAsia="Times New Roman" w:cs="Times New Roman"/>
          <w:szCs w:val="28"/>
          <w:lang w:eastAsia="ru-RU"/>
        </w:rPr>
        <w:t xml:space="preserve">Целью конкурсной комиссии является реализация действующего законодательства Российской Федерации и законодательства </w:t>
      </w:r>
      <w:proofErr w:type="gramStart"/>
      <w:r w:rsidR="00EC10EE">
        <w:rPr>
          <w:rFonts w:eastAsia="Times New Roman" w:cs="Times New Roman"/>
          <w:szCs w:val="28"/>
          <w:lang w:eastAsia="ru-RU"/>
        </w:rPr>
        <w:t>о муниципальной службе в городе Ставрополе в части обеспечения конституционных прав граждан Российской Федерации на равный доступ к муниципальной службе</w:t>
      </w:r>
      <w:proofErr w:type="gramEnd"/>
      <w:r w:rsidR="00BC7126">
        <w:rPr>
          <w:rFonts w:eastAsia="Times New Roman" w:cs="Times New Roman"/>
          <w:szCs w:val="28"/>
          <w:lang w:eastAsia="ru-RU"/>
        </w:rPr>
        <w:t>, а также права муниципальных служащих (далее – муниципальные служащие) на должностной рост на конкурсной основе.</w:t>
      </w:r>
    </w:p>
    <w:p w:rsidR="00EC10EE" w:rsidRDefault="00EC10EE" w:rsidP="00EC10EE">
      <w:pPr>
        <w:ind w:firstLine="720"/>
        <w:rPr>
          <w:rFonts w:eastAsia="Times New Roman" w:cs="Times New Roman"/>
          <w:szCs w:val="28"/>
          <w:lang w:eastAsia="ru-RU"/>
        </w:rPr>
      </w:pPr>
      <w:r>
        <w:rPr>
          <w:rFonts w:eastAsia="Times New Roman" w:cs="Times New Roman"/>
          <w:szCs w:val="28"/>
          <w:lang w:eastAsia="ru-RU"/>
        </w:rPr>
        <w:t>3. Конкурсная комиссия в своей деятельности руководствуется Конституцией Российской Федерации, законодательством Российской Федерации, нормативными правовыми актами Ставропольского края, Уставом муниципального образования города Ставрополя Ставропольского края, иными муниципальными правовыми актами города Ставрополя и настоящим Положением.</w:t>
      </w:r>
    </w:p>
    <w:p w:rsidR="00EC10EE" w:rsidRDefault="00EC10EE" w:rsidP="00EC10EE">
      <w:pPr>
        <w:jc w:val="center"/>
        <w:rPr>
          <w:rFonts w:eastAsia="Times New Roman" w:cs="Times New Roman"/>
          <w:szCs w:val="28"/>
          <w:lang w:eastAsia="ru-RU"/>
        </w:rPr>
      </w:pPr>
    </w:p>
    <w:p w:rsidR="00EC10EE" w:rsidRDefault="00EC10EE" w:rsidP="00EC10EE">
      <w:pPr>
        <w:jc w:val="center"/>
        <w:rPr>
          <w:rFonts w:eastAsia="Times New Roman" w:cs="Times New Roman"/>
          <w:szCs w:val="28"/>
          <w:lang w:eastAsia="ru-RU"/>
        </w:rPr>
      </w:pPr>
      <w:r>
        <w:rPr>
          <w:rFonts w:eastAsia="Times New Roman" w:cs="Times New Roman"/>
          <w:szCs w:val="28"/>
          <w:lang w:eastAsia="ru-RU"/>
        </w:rPr>
        <w:t>Задачи конкурсной комиссии</w:t>
      </w:r>
    </w:p>
    <w:p w:rsidR="00EC10EE" w:rsidRDefault="00EC10EE" w:rsidP="00EC10EE">
      <w:pPr>
        <w:ind w:firstLine="720"/>
        <w:rPr>
          <w:rFonts w:eastAsia="Times New Roman" w:cs="Times New Roman"/>
          <w:szCs w:val="28"/>
          <w:lang w:eastAsia="ru-RU"/>
        </w:rPr>
      </w:pPr>
    </w:p>
    <w:p w:rsidR="00EC10EE" w:rsidRDefault="00787564" w:rsidP="00EC10EE">
      <w:pPr>
        <w:ind w:firstLine="720"/>
        <w:rPr>
          <w:rFonts w:eastAsia="Times New Roman" w:cs="Times New Roman"/>
          <w:szCs w:val="28"/>
          <w:lang w:eastAsia="ru-RU"/>
        </w:rPr>
      </w:pPr>
      <w:r>
        <w:rPr>
          <w:rFonts w:eastAsia="Times New Roman" w:cs="Times New Roman"/>
          <w:szCs w:val="28"/>
          <w:lang w:eastAsia="ru-RU"/>
        </w:rPr>
        <w:t xml:space="preserve">4. </w:t>
      </w:r>
      <w:r w:rsidR="00EC10EE">
        <w:rPr>
          <w:rFonts w:eastAsia="Times New Roman" w:cs="Times New Roman"/>
          <w:szCs w:val="28"/>
          <w:lang w:eastAsia="ru-RU"/>
        </w:rPr>
        <w:t>Основными задачами конкурсной комиссии являются: объективная оценка профессиональных и личностных каче</w:t>
      </w:r>
      <w:proofErr w:type="gramStart"/>
      <w:r w:rsidR="00EC10EE">
        <w:rPr>
          <w:rFonts w:eastAsia="Times New Roman" w:cs="Times New Roman"/>
          <w:szCs w:val="28"/>
          <w:lang w:eastAsia="ru-RU"/>
        </w:rPr>
        <w:t>ств гр</w:t>
      </w:r>
      <w:proofErr w:type="gramEnd"/>
      <w:r w:rsidR="00EC10EE">
        <w:rPr>
          <w:rFonts w:eastAsia="Times New Roman" w:cs="Times New Roman"/>
          <w:szCs w:val="28"/>
          <w:lang w:eastAsia="ru-RU"/>
        </w:rPr>
        <w:t>аждан, муниципальных служащих, принимающих участие в конкурсе на замещение вакантной должности (далее – кандидаты), определение победителя конкурса (далее – конкурс).</w:t>
      </w:r>
    </w:p>
    <w:p w:rsidR="0045238A" w:rsidRPr="00650BC9" w:rsidRDefault="0045238A" w:rsidP="00EC10EE">
      <w:pPr>
        <w:jc w:val="center"/>
        <w:rPr>
          <w:rFonts w:eastAsia="Times New Roman" w:cs="Times New Roman"/>
          <w:szCs w:val="28"/>
          <w:lang w:eastAsia="ru-RU"/>
        </w:rPr>
      </w:pPr>
    </w:p>
    <w:p w:rsidR="00EC10EE" w:rsidRDefault="00EC10EE" w:rsidP="00EC10EE">
      <w:pPr>
        <w:jc w:val="center"/>
        <w:rPr>
          <w:rFonts w:eastAsia="Times New Roman" w:cs="Times New Roman"/>
          <w:szCs w:val="28"/>
          <w:lang w:eastAsia="ru-RU"/>
        </w:rPr>
      </w:pPr>
      <w:r>
        <w:rPr>
          <w:rFonts w:eastAsia="Times New Roman" w:cs="Times New Roman"/>
          <w:szCs w:val="28"/>
          <w:lang w:eastAsia="ru-RU"/>
        </w:rPr>
        <w:lastRenderedPageBreak/>
        <w:t>Функции конкурсной комиссии</w:t>
      </w:r>
    </w:p>
    <w:p w:rsidR="00EC10EE" w:rsidRDefault="00EC10EE" w:rsidP="00EC10EE">
      <w:pPr>
        <w:ind w:firstLine="720"/>
        <w:rPr>
          <w:rFonts w:eastAsia="Times New Roman" w:cs="Times New Roman"/>
          <w:szCs w:val="28"/>
          <w:lang w:eastAsia="ru-RU"/>
        </w:rPr>
      </w:pPr>
    </w:p>
    <w:p w:rsidR="002654DE" w:rsidRDefault="00787564" w:rsidP="00EC10EE">
      <w:pPr>
        <w:ind w:firstLine="720"/>
        <w:rPr>
          <w:rFonts w:eastAsia="Times New Roman" w:cs="Times New Roman"/>
          <w:szCs w:val="28"/>
          <w:lang w:eastAsia="ru-RU"/>
        </w:rPr>
      </w:pPr>
      <w:r>
        <w:rPr>
          <w:rFonts w:eastAsia="Times New Roman" w:cs="Times New Roman"/>
          <w:szCs w:val="28"/>
          <w:lang w:eastAsia="ru-RU"/>
        </w:rPr>
        <w:t>5</w:t>
      </w:r>
      <w:r w:rsidR="00EC10EE">
        <w:rPr>
          <w:rFonts w:eastAsia="Times New Roman" w:cs="Times New Roman"/>
          <w:szCs w:val="28"/>
          <w:lang w:eastAsia="ru-RU"/>
        </w:rPr>
        <w:t xml:space="preserve">. </w:t>
      </w:r>
      <w:r w:rsidR="002654DE">
        <w:rPr>
          <w:rFonts w:eastAsia="Times New Roman" w:cs="Times New Roman"/>
          <w:szCs w:val="28"/>
          <w:lang w:eastAsia="ru-RU"/>
        </w:rPr>
        <w:t>К</w:t>
      </w:r>
      <w:r>
        <w:rPr>
          <w:rFonts w:eastAsia="Times New Roman" w:cs="Times New Roman"/>
          <w:szCs w:val="28"/>
          <w:lang w:eastAsia="ru-RU"/>
        </w:rPr>
        <w:t>онкурсная комиссия</w:t>
      </w:r>
      <w:r w:rsidR="002654DE">
        <w:rPr>
          <w:rFonts w:eastAsia="Times New Roman" w:cs="Times New Roman"/>
          <w:szCs w:val="28"/>
          <w:lang w:eastAsia="ru-RU"/>
        </w:rPr>
        <w:t>:</w:t>
      </w:r>
    </w:p>
    <w:p w:rsidR="00EC10EE" w:rsidRDefault="00962E59" w:rsidP="00EC10EE">
      <w:pPr>
        <w:ind w:firstLine="720"/>
        <w:rPr>
          <w:rFonts w:eastAsia="Times New Roman" w:cs="Times New Roman"/>
          <w:szCs w:val="28"/>
          <w:lang w:eastAsia="ru-RU"/>
        </w:rPr>
      </w:pPr>
      <w:r>
        <w:rPr>
          <w:rFonts w:eastAsia="Times New Roman" w:cs="Times New Roman"/>
          <w:szCs w:val="28"/>
          <w:lang w:eastAsia="ru-RU"/>
        </w:rPr>
        <w:t>1</w:t>
      </w:r>
      <w:r w:rsidR="002654DE">
        <w:rPr>
          <w:rFonts w:eastAsia="Times New Roman" w:cs="Times New Roman"/>
          <w:szCs w:val="28"/>
          <w:lang w:eastAsia="ru-RU"/>
        </w:rPr>
        <w:t>)</w:t>
      </w:r>
      <w:r w:rsidR="00787564">
        <w:rPr>
          <w:rFonts w:eastAsia="Times New Roman" w:cs="Times New Roman"/>
          <w:szCs w:val="28"/>
          <w:lang w:eastAsia="ru-RU"/>
        </w:rPr>
        <w:t xml:space="preserve"> р</w:t>
      </w:r>
      <w:r w:rsidR="00EC10EE">
        <w:rPr>
          <w:rFonts w:eastAsia="Times New Roman" w:cs="Times New Roman"/>
          <w:szCs w:val="28"/>
          <w:lang w:eastAsia="ru-RU"/>
        </w:rPr>
        <w:t>ассматривает документ</w:t>
      </w:r>
      <w:r w:rsidR="00B01E1C">
        <w:rPr>
          <w:rFonts w:eastAsia="Times New Roman" w:cs="Times New Roman"/>
          <w:szCs w:val="28"/>
          <w:lang w:eastAsia="ru-RU"/>
        </w:rPr>
        <w:t>ы, представленные кандидатами</w:t>
      </w:r>
      <w:r w:rsidR="00EC10EE">
        <w:rPr>
          <w:rFonts w:eastAsia="Times New Roman" w:cs="Times New Roman"/>
          <w:szCs w:val="28"/>
          <w:lang w:eastAsia="ru-RU"/>
        </w:rPr>
        <w:t xml:space="preserve"> для участия в конкурсе</w:t>
      </w:r>
      <w:r w:rsidR="002654DE">
        <w:rPr>
          <w:rFonts w:eastAsia="Times New Roman" w:cs="Times New Roman"/>
          <w:szCs w:val="28"/>
          <w:lang w:eastAsia="ru-RU"/>
        </w:rPr>
        <w:t>;</w:t>
      </w:r>
    </w:p>
    <w:p w:rsidR="00EC10EE" w:rsidRDefault="00962E59" w:rsidP="00EC10EE">
      <w:pPr>
        <w:ind w:firstLine="720"/>
        <w:rPr>
          <w:rFonts w:eastAsia="Times New Roman" w:cs="Times New Roman"/>
          <w:szCs w:val="28"/>
          <w:lang w:eastAsia="ru-RU"/>
        </w:rPr>
      </w:pPr>
      <w:proofErr w:type="gramStart"/>
      <w:r>
        <w:rPr>
          <w:rFonts w:eastAsia="Times New Roman" w:cs="Times New Roman"/>
          <w:szCs w:val="28"/>
          <w:lang w:eastAsia="ru-RU"/>
        </w:rPr>
        <w:t>2</w:t>
      </w:r>
      <w:r w:rsidR="002654DE">
        <w:rPr>
          <w:rFonts w:eastAsia="Times New Roman" w:cs="Times New Roman"/>
          <w:szCs w:val="28"/>
          <w:lang w:eastAsia="ru-RU"/>
        </w:rPr>
        <w:t>)</w:t>
      </w:r>
      <w:r w:rsidR="00EC10EE">
        <w:rPr>
          <w:rFonts w:eastAsia="Times New Roman" w:cs="Times New Roman"/>
          <w:szCs w:val="28"/>
          <w:lang w:eastAsia="ru-RU"/>
        </w:rPr>
        <w:t xml:space="preserve"> </w:t>
      </w:r>
      <w:r w:rsidR="002654DE">
        <w:rPr>
          <w:rFonts w:eastAsia="Times New Roman" w:cs="Times New Roman"/>
          <w:szCs w:val="28"/>
          <w:lang w:eastAsia="ru-RU"/>
        </w:rPr>
        <w:t>о</w:t>
      </w:r>
      <w:r w:rsidR="00EC10EE">
        <w:rPr>
          <w:rFonts w:eastAsia="Times New Roman" w:cs="Times New Roman"/>
          <w:szCs w:val="28"/>
          <w:lang w:eastAsia="ru-RU"/>
        </w:rPr>
        <w:t>пределяет соответствие кандидатов квалификационным требованиям, установленным к вакантной должности, предъявляемым к уровню профессионального образования, стажу муниципальной службы или стажу (опыту) работы по специальности, направлению подготовки, профессиональным знаниям, а также устанавливает наличие у кандидата навыков, необходимых для выполнения должностных обязанностей по должности муниципально</w:t>
      </w:r>
      <w:r w:rsidR="009D1F11">
        <w:rPr>
          <w:rFonts w:eastAsia="Times New Roman" w:cs="Times New Roman"/>
          <w:szCs w:val="28"/>
          <w:lang w:eastAsia="ru-RU"/>
        </w:rPr>
        <w:t xml:space="preserve">й службы, на замещение которой </w:t>
      </w:r>
      <w:r w:rsidR="00EC10EE">
        <w:rPr>
          <w:rFonts w:eastAsia="Times New Roman" w:cs="Times New Roman"/>
          <w:szCs w:val="28"/>
          <w:lang w:eastAsia="ru-RU"/>
        </w:rPr>
        <w:t>проводится конкурс</w:t>
      </w:r>
      <w:r w:rsidR="002654DE">
        <w:rPr>
          <w:rFonts w:eastAsia="Times New Roman" w:cs="Times New Roman"/>
          <w:szCs w:val="28"/>
          <w:lang w:eastAsia="ru-RU"/>
        </w:rPr>
        <w:t>;</w:t>
      </w:r>
      <w:proofErr w:type="gramEnd"/>
    </w:p>
    <w:p w:rsidR="00EC10EE" w:rsidRPr="00F821E9" w:rsidRDefault="00962E59" w:rsidP="00EC10EE">
      <w:pPr>
        <w:ind w:firstLine="720"/>
        <w:rPr>
          <w:rFonts w:eastAsia="Times New Roman" w:cs="Times New Roman"/>
          <w:szCs w:val="28"/>
          <w:lang w:eastAsia="ru-RU"/>
        </w:rPr>
      </w:pPr>
      <w:r>
        <w:rPr>
          <w:rFonts w:eastAsia="Times New Roman" w:cs="Times New Roman"/>
          <w:szCs w:val="28"/>
          <w:lang w:eastAsia="ru-RU"/>
        </w:rPr>
        <w:t>3</w:t>
      </w:r>
      <w:r w:rsidR="002654DE">
        <w:rPr>
          <w:rFonts w:eastAsia="Times New Roman" w:cs="Times New Roman"/>
          <w:szCs w:val="28"/>
          <w:lang w:eastAsia="ru-RU"/>
        </w:rPr>
        <w:t>)</w:t>
      </w:r>
      <w:r w:rsidR="00EC10EE">
        <w:rPr>
          <w:rFonts w:eastAsia="Times New Roman" w:cs="Times New Roman"/>
          <w:szCs w:val="28"/>
          <w:lang w:eastAsia="ru-RU"/>
        </w:rPr>
        <w:t xml:space="preserve"> </w:t>
      </w:r>
      <w:r w:rsidR="002654DE">
        <w:rPr>
          <w:rFonts w:eastAsia="Times New Roman" w:cs="Times New Roman"/>
          <w:szCs w:val="28"/>
          <w:lang w:eastAsia="ru-RU"/>
        </w:rPr>
        <w:t>о</w:t>
      </w:r>
      <w:r w:rsidR="00EC10EE">
        <w:rPr>
          <w:rFonts w:eastAsia="Times New Roman" w:cs="Times New Roman"/>
          <w:szCs w:val="28"/>
          <w:lang w:eastAsia="ru-RU"/>
        </w:rPr>
        <w:t>ценивает проявленные в рамках конкурсных процедур профессиональные и личностные качества каждого кандидата</w:t>
      </w:r>
      <w:r w:rsidR="00F821E9" w:rsidRPr="00F821E9">
        <w:rPr>
          <w:rFonts w:eastAsia="Times New Roman" w:cs="Times New Roman"/>
          <w:szCs w:val="28"/>
          <w:lang w:eastAsia="ru-RU"/>
        </w:rPr>
        <w:t>.</w:t>
      </w:r>
    </w:p>
    <w:p w:rsidR="00EC10EE" w:rsidRDefault="00EC10EE" w:rsidP="00EC10EE">
      <w:pPr>
        <w:ind w:firstLine="720"/>
        <w:rPr>
          <w:rFonts w:eastAsia="Times New Roman" w:cs="Times New Roman"/>
          <w:szCs w:val="28"/>
          <w:lang w:eastAsia="ru-RU"/>
        </w:rPr>
      </w:pPr>
    </w:p>
    <w:p w:rsidR="00EC10EE" w:rsidRDefault="00EC10EE" w:rsidP="00EC10EE">
      <w:pPr>
        <w:jc w:val="center"/>
        <w:rPr>
          <w:rFonts w:eastAsia="Times New Roman" w:cs="Times New Roman"/>
          <w:szCs w:val="28"/>
          <w:lang w:eastAsia="ru-RU"/>
        </w:rPr>
      </w:pPr>
      <w:r>
        <w:rPr>
          <w:rFonts w:eastAsia="Times New Roman" w:cs="Times New Roman"/>
          <w:szCs w:val="28"/>
          <w:lang w:eastAsia="ru-RU"/>
        </w:rPr>
        <w:t>Порядок и сроки работы конкурсной комиссии</w:t>
      </w:r>
    </w:p>
    <w:p w:rsidR="00EC10EE" w:rsidRDefault="00EC10EE" w:rsidP="00EC10EE">
      <w:pPr>
        <w:rPr>
          <w:rFonts w:eastAsia="Times New Roman" w:cs="Times New Roman"/>
          <w:szCs w:val="28"/>
          <w:lang w:eastAsia="ru-RU"/>
        </w:rPr>
      </w:pPr>
    </w:p>
    <w:p w:rsidR="00EC10EE" w:rsidRDefault="005C4408" w:rsidP="00EC10EE">
      <w:pPr>
        <w:ind w:firstLine="709"/>
        <w:rPr>
          <w:rFonts w:eastAsia="Times New Roman" w:cs="Times New Roman"/>
          <w:szCs w:val="28"/>
          <w:lang w:eastAsia="ru-RU"/>
        </w:rPr>
      </w:pPr>
      <w:r>
        <w:rPr>
          <w:rFonts w:eastAsia="Times New Roman" w:cs="Times New Roman"/>
          <w:szCs w:val="28"/>
          <w:lang w:eastAsia="ru-RU"/>
        </w:rPr>
        <w:t>6</w:t>
      </w:r>
      <w:r w:rsidR="00EC10EE">
        <w:rPr>
          <w:rFonts w:eastAsia="Times New Roman" w:cs="Times New Roman"/>
          <w:szCs w:val="28"/>
          <w:lang w:eastAsia="ru-RU"/>
        </w:rPr>
        <w:t xml:space="preserve">. </w:t>
      </w:r>
      <w:r w:rsidR="006A0AA4">
        <w:rPr>
          <w:rFonts w:eastAsia="Times New Roman" w:cs="Times New Roman"/>
          <w:szCs w:val="28"/>
          <w:lang w:eastAsia="ru-RU"/>
        </w:rPr>
        <w:t xml:space="preserve">Для проведения конкурса приказом председателя контрольно-счетной палаты </w:t>
      </w:r>
      <w:r w:rsidR="00EC10EE">
        <w:rPr>
          <w:rFonts w:eastAsia="Times New Roman" w:cs="Times New Roman"/>
          <w:szCs w:val="28"/>
          <w:lang w:eastAsia="ru-RU"/>
        </w:rPr>
        <w:t>образ</w:t>
      </w:r>
      <w:r w:rsidR="006A0AA4">
        <w:rPr>
          <w:rFonts w:eastAsia="Times New Roman" w:cs="Times New Roman"/>
          <w:szCs w:val="28"/>
          <w:lang w:eastAsia="ru-RU"/>
        </w:rPr>
        <w:t>уется</w:t>
      </w:r>
      <w:r w:rsidR="00EC10EE">
        <w:rPr>
          <w:rFonts w:eastAsia="Times New Roman" w:cs="Times New Roman"/>
          <w:szCs w:val="28"/>
          <w:lang w:eastAsia="ru-RU"/>
        </w:rPr>
        <w:t xml:space="preserve"> конкурсн</w:t>
      </w:r>
      <w:r w:rsidR="006A0AA4">
        <w:rPr>
          <w:rFonts w:eastAsia="Times New Roman" w:cs="Times New Roman"/>
          <w:szCs w:val="28"/>
          <w:lang w:eastAsia="ru-RU"/>
        </w:rPr>
        <w:t>ая</w:t>
      </w:r>
      <w:r w:rsidR="00EC10EE">
        <w:rPr>
          <w:rFonts w:eastAsia="Times New Roman" w:cs="Times New Roman"/>
          <w:szCs w:val="28"/>
          <w:lang w:eastAsia="ru-RU"/>
        </w:rPr>
        <w:t xml:space="preserve"> комисси</w:t>
      </w:r>
      <w:r w:rsidR="006A0AA4">
        <w:rPr>
          <w:rFonts w:eastAsia="Times New Roman" w:cs="Times New Roman"/>
          <w:szCs w:val="28"/>
          <w:lang w:eastAsia="ru-RU"/>
        </w:rPr>
        <w:t xml:space="preserve">я и утверждается </w:t>
      </w:r>
      <w:r w:rsidR="00430E67">
        <w:rPr>
          <w:rFonts w:eastAsia="Times New Roman" w:cs="Times New Roman"/>
          <w:szCs w:val="28"/>
          <w:lang w:eastAsia="ru-RU"/>
        </w:rPr>
        <w:t xml:space="preserve">ее </w:t>
      </w:r>
      <w:r w:rsidR="006A0AA4">
        <w:rPr>
          <w:rFonts w:eastAsia="Times New Roman" w:cs="Times New Roman"/>
          <w:szCs w:val="28"/>
          <w:lang w:eastAsia="ru-RU"/>
        </w:rPr>
        <w:t>п</w:t>
      </w:r>
      <w:r w:rsidR="00EC10EE">
        <w:rPr>
          <w:rFonts w:eastAsia="Times New Roman" w:cs="Times New Roman"/>
          <w:szCs w:val="28"/>
          <w:lang w:eastAsia="ru-RU"/>
        </w:rPr>
        <w:t>ерсональный состав.</w:t>
      </w:r>
    </w:p>
    <w:p w:rsidR="00EC10EE" w:rsidRDefault="005C4408" w:rsidP="00EC10EE">
      <w:pPr>
        <w:ind w:firstLine="720"/>
        <w:rPr>
          <w:rFonts w:eastAsia="Times New Roman" w:cs="Times New Roman"/>
          <w:szCs w:val="28"/>
          <w:lang w:eastAsia="ru-RU"/>
        </w:rPr>
      </w:pPr>
      <w:r>
        <w:rPr>
          <w:rFonts w:eastAsia="Times New Roman" w:cs="Times New Roman"/>
          <w:szCs w:val="28"/>
          <w:lang w:eastAsia="ru-RU"/>
        </w:rPr>
        <w:t>7</w:t>
      </w:r>
      <w:r w:rsidR="00EC10EE">
        <w:rPr>
          <w:rFonts w:eastAsia="Times New Roman" w:cs="Times New Roman"/>
          <w:szCs w:val="28"/>
          <w:lang w:eastAsia="ru-RU"/>
        </w:rPr>
        <w:t>. Конкурсная комиссия работает на постоянной основе.</w:t>
      </w:r>
    </w:p>
    <w:p w:rsidR="00EC10EE" w:rsidRDefault="005C4408" w:rsidP="00EC10EE">
      <w:pPr>
        <w:ind w:firstLine="720"/>
        <w:rPr>
          <w:rFonts w:eastAsia="Times New Roman" w:cs="Times New Roman"/>
          <w:szCs w:val="28"/>
          <w:lang w:eastAsia="ru-RU"/>
        </w:rPr>
      </w:pPr>
      <w:r>
        <w:rPr>
          <w:rFonts w:eastAsia="Times New Roman" w:cs="Times New Roman"/>
          <w:szCs w:val="28"/>
          <w:lang w:eastAsia="ru-RU"/>
        </w:rPr>
        <w:t>8</w:t>
      </w:r>
      <w:r w:rsidR="00EC10EE">
        <w:rPr>
          <w:rFonts w:eastAsia="Times New Roman" w:cs="Times New Roman"/>
          <w:szCs w:val="28"/>
          <w:lang w:eastAsia="ru-RU"/>
        </w:rPr>
        <w:t>. Работу конкурсной комиссии организует председатель конкурсной комиссии, а в его отсутствие – заместитель председателя. Председателем конкурсной комиссии является председатель контрольно-счетной палаты.</w:t>
      </w:r>
    </w:p>
    <w:p w:rsidR="00EC10EE" w:rsidRDefault="00761630" w:rsidP="00EC10EE">
      <w:pPr>
        <w:ind w:firstLine="720"/>
        <w:rPr>
          <w:rFonts w:eastAsia="Times New Roman" w:cs="Times New Roman"/>
          <w:szCs w:val="28"/>
          <w:lang w:eastAsia="ru-RU"/>
        </w:rPr>
      </w:pPr>
      <w:r>
        <w:rPr>
          <w:rFonts w:eastAsia="Times New Roman" w:cs="Times New Roman"/>
          <w:szCs w:val="28"/>
          <w:lang w:eastAsia="ru-RU"/>
        </w:rPr>
        <w:t>9</w:t>
      </w:r>
      <w:r w:rsidR="00EC10EE">
        <w:rPr>
          <w:rFonts w:eastAsia="Times New Roman" w:cs="Times New Roman"/>
          <w:szCs w:val="28"/>
          <w:lang w:eastAsia="ru-RU"/>
        </w:rPr>
        <w:t xml:space="preserve">. </w:t>
      </w:r>
      <w:r>
        <w:rPr>
          <w:rFonts w:eastAsia="Times New Roman" w:cs="Times New Roman"/>
          <w:szCs w:val="28"/>
          <w:lang w:eastAsia="ru-RU"/>
        </w:rPr>
        <w:t>Организационно-техническое обеспечение деятельности конкурсной комиссии осуществляется</w:t>
      </w:r>
      <w:r w:rsidR="00EC10EE">
        <w:rPr>
          <w:rFonts w:eastAsia="Times New Roman" w:cs="Times New Roman"/>
          <w:szCs w:val="28"/>
          <w:lang w:eastAsia="ru-RU"/>
        </w:rPr>
        <w:t xml:space="preserve"> секретар</w:t>
      </w:r>
      <w:r>
        <w:rPr>
          <w:rFonts w:eastAsia="Times New Roman" w:cs="Times New Roman"/>
          <w:szCs w:val="28"/>
          <w:lang w:eastAsia="ru-RU"/>
        </w:rPr>
        <w:t>ем</w:t>
      </w:r>
      <w:r w:rsidR="00EC10EE">
        <w:rPr>
          <w:rFonts w:eastAsia="Times New Roman" w:cs="Times New Roman"/>
          <w:szCs w:val="28"/>
          <w:lang w:eastAsia="ru-RU"/>
        </w:rPr>
        <w:t xml:space="preserve"> конкурсной комиссии</w:t>
      </w:r>
      <w:r>
        <w:rPr>
          <w:rFonts w:eastAsia="Times New Roman" w:cs="Times New Roman"/>
          <w:szCs w:val="28"/>
          <w:lang w:eastAsia="ru-RU"/>
        </w:rPr>
        <w:t>.</w:t>
      </w:r>
    </w:p>
    <w:p w:rsidR="004B0DB2" w:rsidRDefault="004F273E" w:rsidP="004B0DB2">
      <w:pPr>
        <w:ind w:firstLine="720"/>
        <w:contextualSpacing/>
        <w:rPr>
          <w:rFonts w:eastAsia="Times New Roman" w:cs="Times New Roman"/>
          <w:szCs w:val="28"/>
          <w:lang w:eastAsia="ru-RU"/>
        </w:rPr>
      </w:pPr>
      <w:r>
        <w:rPr>
          <w:rFonts w:eastAsia="Times New Roman" w:cs="Times New Roman"/>
          <w:szCs w:val="28"/>
          <w:lang w:eastAsia="ru-RU"/>
        </w:rPr>
        <w:t>1</w:t>
      </w:r>
      <w:r w:rsidR="00E724F9">
        <w:rPr>
          <w:rFonts w:eastAsia="Times New Roman" w:cs="Times New Roman"/>
          <w:szCs w:val="28"/>
          <w:lang w:eastAsia="ru-RU"/>
        </w:rPr>
        <w:t>0</w:t>
      </w:r>
      <w:r w:rsidR="00EC10EE">
        <w:rPr>
          <w:rFonts w:eastAsia="Times New Roman" w:cs="Times New Roman"/>
          <w:szCs w:val="28"/>
          <w:lang w:eastAsia="ru-RU"/>
        </w:rPr>
        <w:t xml:space="preserve">. Конкурсная комиссия правомочна принимать решения, если на ее заседании присутствует не менее двух третей членов конкурсной комиссии. Решение считается принятым, если за него проголосовало более половины членов конкурсной комиссии от присутствующего состава. Решение конкурсной комиссии принимается открытым голосованием в отсутствие кандидата. </w:t>
      </w:r>
      <w:r w:rsidR="004B0DB2" w:rsidRPr="00A5302A">
        <w:rPr>
          <w:rFonts w:eastAsia="Times New Roman" w:cs="Times New Roman"/>
          <w:szCs w:val="28"/>
          <w:lang w:eastAsia="ru-RU"/>
        </w:rPr>
        <w:t xml:space="preserve">При равенстве голосов решающим является голос </w:t>
      </w:r>
      <w:r w:rsidR="004B0DB2">
        <w:rPr>
          <w:rFonts w:eastAsia="Times New Roman" w:cs="Times New Roman"/>
          <w:szCs w:val="28"/>
          <w:lang w:eastAsia="ru-RU"/>
        </w:rPr>
        <w:t>председательствующего</w:t>
      </w:r>
      <w:r w:rsidR="00FD4424">
        <w:rPr>
          <w:rFonts w:eastAsia="Times New Roman" w:cs="Times New Roman"/>
          <w:szCs w:val="28"/>
          <w:lang w:eastAsia="ru-RU"/>
        </w:rPr>
        <w:t xml:space="preserve"> на заседании</w:t>
      </w:r>
      <w:r w:rsidR="004B0DB2" w:rsidRPr="00A5302A">
        <w:rPr>
          <w:rFonts w:eastAsia="Times New Roman" w:cs="Times New Roman"/>
          <w:szCs w:val="28"/>
          <w:lang w:eastAsia="ru-RU"/>
        </w:rPr>
        <w:t xml:space="preserve"> конкурсной комиссии.</w:t>
      </w:r>
    </w:p>
    <w:p w:rsidR="00EC10EE" w:rsidRDefault="009008C4" w:rsidP="00EC10EE">
      <w:pPr>
        <w:ind w:firstLine="720"/>
        <w:rPr>
          <w:rFonts w:eastAsia="Times New Roman" w:cs="Times New Roman"/>
          <w:szCs w:val="28"/>
          <w:lang w:eastAsia="ru-RU"/>
        </w:rPr>
      </w:pPr>
      <w:r>
        <w:rPr>
          <w:rFonts w:eastAsia="Times New Roman" w:cs="Times New Roman"/>
          <w:szCs w:val="28"/>
          <w:lang w:eastAsia="ru-RU"/>
        </w:rPr>
        <w:t>1</w:t>
      </w:r>
      <w:r w:rsidR="00E91DD4">
        <w:rPr>
          <w:rFonts w:eastAsia="Times New Roman" w:cs="Times New Roman"/>
          <w:szCs w:val="28"/>
          <w:lang w:eastAsia="ru-RU"/>
        </w:rPr>
        <w:t>1</w:t>
      </w:r>
      <w:r w:rsidR="00EC10EE">
        <w:rPr>
          <w:rFonts w:eastAsia="Times New Roman" w:cs="Times New Roman"/>
          <w:szCs w:val="28"/>
          <w:lang w:eastAsia="ru-RU"/>
        </w:rPr>
        <w:t>. Конкурсная комиссия заседает в день проведения конкурса и принимает решение, которое оформляется протоколом</w:t>
      </w:r>
      <w:r w:rsidR="00E91DD4">
        <w:rPr>
          <w:rFonts w:eastAsia="Times New Roman" w:cs="Times New Roman"/>
          <w:szCs w:val="28"/>
          <w:lang w:eastAsia="ru-RU"/>
        </w:rPr>
        <w:t xml:space="preserve"> заседания</w:t>
      </w:r>
      <w:r w:rsidR="00EC10EE">
        <w:rPr>
          <w:rFonts w:eastAsia="Times New Roman" w:cs="Times New Roman"/>
          <w:szCs w:val="28"/>
          <w:lang w:eastAsia="ru-RU"/>
        </w:rPr>
        <w:t xml:space="preserve"> конкурсной комиссии.</w:t>
      </w:r>
    </w:p>
    <w:p w:rsidR="00EC10EE" w:rsidRDefault="009008C4" w:rsidP="00EC10EE">
      <w:pPr>
        <w:ind w:firstLine="720"/>
        <w:rPr>
          <w:rFonts w:eastAsia="Times New Roman" w:cs="Times New Roman"/>
          <w:szCs w:val="28"/>
          <w:lang w:eastAsia="ru-RU"/>
        </w:rPr>
      </w:pPr>
      <w:r>
        <w:rPr>
          <w:rFonts w:eastAsia="Times New Roman" w:cs="Times New Roman"/>
          <w:szCs w:val="28"/>
          <w:lang w:eastAsia="ru-RU"/>
        </w:rPr>
        <w:t>1</w:t>
      </w:r>
      <w:r w:rsidR="00A73DF6">
        <w:rPr>
          <w:rFonts w:eastAsia="Times New Roman" w:cs="Times New Roman"/>
          <w:szCs w:val="28"/>
          <w:lang w:eastAsia="ru-RU"/>
        </w:rPr>
        <w:t>2</w:t>
      </w:r>
      <w:r w:rsidR="00EC10EE">
        <w:rPr>
          <w:rFonts w:eastAsia="Times New Roman" w:cs="Times New Roman"/>
          <w:szCs w:val="28"/>
          <w:lang w:eastAsia="ru-RU"/>
        </w:rPr>
        <w:t>. По результатам проведения конкурса на замещение вакантной должности муниципальной службы конкурсной комиссией принимается одно из следующих решений:</w:t>
      </w:r>
    </w:p>
    <w:p w:rsidR="00EC10EE" w:rsidRDefault="00EC10EE" w:rsidP="00EC10EE">
      <w:pPr>
        <w:ind w:firstLine="720"/>
        <w:rPr>
          <w:rFonts w:eastAsia="Times New Roman" w:cs="Times New Roman"/>
          <w:szCs w:val="28"/>
          <w:lang w:eastAsia="ru-RU"/>
        </w:rPr>
      </w:pPr>
      <w:r>
        <w:rPr>
          <w:rFonts w:eastAsia="Times New Roman" w:cs="Times New Roman"/>
          <w:szCs w:val="28"/>
          <w:lang w:eastAsia="ru-RU"/>
        </w:rPr>
        <w:t xml:space="preserve">1) </w:t>
      </w:r>
      <w:r w:rsidR="009008C4">
        <w:rPr>
          <w:rFonts w:eastAsia="Times New Roman" w:cs="Times New Roman"/>
          <w:szCs w:val="28"/>
          <w:lang w:eastAsia="ru-RU"/>
        </w:rPr>
        <w:t xml:space="preserve">о </w:t>
      </w:r>
      <w:r>
        <w:rPr>
          <w:rFonts w:eastAsia="Times New Roman" w:cs="Times New Roman"/>
          <w:szCs w:val="28"/>
          <w:lang w:eastAsia="ru-RU"/>
        </w:rPr>
        <w:t>призна</w:t>
      </w:r>
      <w:r w:rsidR="009008C4">
        <w:rPr>
          <w:rFonts w:eastAsia="Times New Roman" w:cs="Times New Roman"/>
          <w:szCs w:val="28"/>
          <w:lang w:eastAsia="ru-RU"/>
        </w:rPr>
        <w:t>нии</w:t>
      </w:r>
      <w:r>
        <w:rPr>
          <w:rFonts w:eastAsia="Times New Roman" w:cs="Times New Roman"/>
          <w:szCs w:val="28"/>
          <w:lang w:eastAsia="ru-RU"/>
        </w:rPr>
        <w:t xml:space="preserve"> одного </w:t>
      </w:r>
      <w:r w:rsidR="009008C4">
        <w:rPr>
          <w:rFonts w:eastAsia="Times New Roman" w:cs="Times New Roman"/>
          <w:szCs w:val="28"/>
          <w:lang w:eastAsia="ru-RU"/>
        </w:rPr>
        <w:t xml:space="preserve">из </w:t>
      </w:r>
      <w:r>
        <w:rPr>
          <w:rFonts w:eastAsia="Times New Roman" w:cs="Times New Roman"/>
          <w:szCs w:val="28"/>
          <w:lang w:eastAsia="ru-RU"/>
        </w:rPr>
        <w:t>кандидат</w:t>
      </w:r>
      <w:r w:rsidR="009008C4">
        <w:rPr>
          <w:rFonts w:eastAsia="Times New Roman" w:cs="Times New Roman"/>
          <w:szCs w:val="28"/>
          <w:lang w:eastAsia="ru-RU"/>
        </w:rPr>
        <w:t>ов</w:t>
      </w:r>
      <w:r>
        <w:rPr>
          <w:rFonts w:eastAsia="Times New Roman" w:cs="Times New Roman"/>
          <w:szCs w:val="28"/>
          <w:lang w:eastAsia="ru-RU"/>
        </w:rPr>
        <w:t xml:space="preserve"> победителем конкурса;</w:t>
      </w:r>
    </w:p>
    <w:p w:rsidR="00D36484" w:rsidRDefault="00EC10EE" w:rsidP="00EC10EE">
      <w:pPr>
        <w:ind w:firstLine="720"/>
        <w:rPr>
          <w:rFonts w:eastAsia="Times New Roman" w:cs="Times New Roman"/>
          <w:szCs w:val="28"/>
          <w:lang w:eastAsia="ru-RU"/>
        </w:rPr>
      </w:pPr>
      <w:r>
        <w:rPr>
          <w:rFonts w:eastAsia="Times New Roman" w:cs="Times New Roman"/>
          <w:szCs w:val="28"/>
          <w:lang w:eastAsia="ru-RU"/>
        </w:rPr>
        <w:t xml:space="preserve">2) </w:t>
      </w:r>
      <w:r w:rsidR="009008C4">
        <w:rPr>
          <w:rFonts w:eastAsia="Times New Roman" w:cs="Times New Roman"/>
          <w:szCs w:val="28"/>
          <w:lang w:eastAsia="ru-RU"/>
        </w:rPr>
        <w:t>о признании всех кандидатов</w:t>
      </w:r>
      <w:r w:rsidR="001B3551">
        <w:rPr>
          <w:rFonts w:eastAsia="Times New Roman" w:cs="Times New Roman"/>
          <w:szCs w:val="28"/>
          <w:lang w:eastAsia="ru-RU"/>
        </w:rPr>
        <w:t xml:space="preserve"> не </w:t>
      </w:r>
      <w:proofErr w:type="gramStart"/>
      <w:r w:rsidR="001B3551">
        <w:rPr>
          <w:rFonts w:eastAsia="Times New Roman" w:cs="Times New Roman"/>
          <w:szCs w:val="28"/>
          <w:lang w:eastAsia="ru-RU"/>
        </w:rPr>
        <w:t>соответствующими</w:t>
      </w:r>
      <w:proofErr w:type="gramEnd"/>
      <w:r w:rsidR="001B3551">
        <w:rPr>
          <w:rFonts w:eastAsia="Times New Roman" w:cs="Times New Roman"/>
          <w:szCs w:val="28"/>
          <w:lang w:eastAsia="ru-RU"/>
        </w:rPr>
        <w:t xml:space="preserve"> требованиям, предъявляемым к вакантной должности муниципальной службы</w:t>
      </w:r>
      <w:r w:rsidR="003D2453">
        <w:rPr>
          <w:rFonts w:eastAsia="Times New Roman" w:cs="Times New Roman"/>
          <w:szCs w:val="28"/>
          <w:lang w:eastAsia="ru-RU"/>
        </w:rPr>
        <w:t xml:space="preserve"> </w:t>
      </w:r>
      <w:r w:rsidR="00316053">
        <w:rPr>
          <w:rFonts w:eastAsia="Times New Roman" w:cs="Times New Roman"/>
          <w:szCs w:val="28"/>
          <w:lang w:eastAsia="ru-RU"/>
        </w:rPr>
        <w:t>города Ставрополя</w:t>
      </w:r>
      <w:r w:rsidR="003D2453">
        <w:rPr>
          <w:rFonts w:eastAsia="Times New Roman" w:cs="Times New Roman"/>
          <w:szCs w:val="28"/>
          <w:lang w:eastAsia="ru-RU"/>
        </w:rPr>
        <w:t xml:space="preserve"> в результате низкой оценки их профессионального уровня</w:t>
      </w:r>
      <w:r w:rsidR="00D36484">
        <w:rPr>
          <w:rFonts w:eastAsia="Times New Roman" w:cs="Times New Roman"/>
          <w:szCs w:val="28"/>
          <w:lang w:eastAsia="ru-RU"/>
        </w:rPr>
        <w:t>;</w:t>
      </w:r>
    </w:p>
    <w:p w:rsidR="00430E67" w:rsidRDefault="00430E67" w:rsidP="00EC10EE">
      <w:pPr>
        <w:ind w:firstLine="720"/>
        <w:rPr>
          <w:rFonts w:eastAsia="Times New Roman" w:cs="Times New Roman"/>
          <w:szCs w:val="28"/>
          <w:lang w:eastAsia="ru-RU"/>
        </w:rPr>
      </w:pPr>
      <w:r>
        <w:rPr>
          <w:rFonts w:eastAsia="Times New Roman" w:cs="Times New Roman"/>
          <w:szCs w:val="28"/>
          <w:lang w:eastAsia="ru-RU"/>
        </w:rPr>
        <w:lastRenderedPageBreak/>
        <w:t>3)</w:t>
      </w:r>
      <w:r w:rsidRPr="00430E67">
        <w:rPr>
          <w:rFonts w:ascii="Arial" w:hAnsi="Arial" w:cs="Arial"/>
          <w:sz w:val="24"/>
          <w:szCs w:val="24"/>
        </w:rPr>
        <w:t xml:space="preserve"> </w:t>
      </w:r>
      <w:r w:rsidRPr="00430E67">
        <w:rPr>
          <w:rFonts w:eastAsia="Times New Roman" w:cs="Times New Roman"/>
          <w:szCs w:val="28"/>
          <w:lang w:eastAsia="ru-RU"/>
        </w:rPr>
        <w:t xml:space="preserve">рекомендовать </w:t>
      </w:r>
      <w:r>
        <w:rPr>
          <w:rFonts w:eastAsia="Times New Roman" w:cs="Times New Roman"/>
          <w:szCs w:val="28"/>
          <w:lang w:eastAsia="ru-RU"/>
        </w:rPr>
        <w:t>председателю контрольно-счетной палаты</w:t>
      </w:r>
      <w:r w:rsidRPr="00430E67">
        <w:rPr>
          <w:rFonts w:eastAsia="Times New Roman" w:cs="Times New Roman"/>
          <w:szCs w:val="28"/>
          <w:lang w:eastAsia="ru-RU"/>
        </w:rPr>
        <w:t xml:space="preserve"> включить кандидата с его письменного согласия в кадровый резерв для замещения вакантных должностей муниципальной службы </w:t>
      </w:r>
      <w:r w:rsidR="00F63DBC">
        <w:rPr>
          <w:rFonts w:eastAsia="Times New Roman" w:cs="Times New Roman"/>
          <w:szCs w:val="28"/>
          <w:lang w:eastAsia="ru-RU"/>
        </w:rPr>
        <w:t xml:space="preserve">в </w:t>
      </w:r>
      <w:r>
        <w:rPr>
          <w:rFonts w:eastAsia="Times New Roman" w:cs="Times New Roman"/>
          <w:szCs w:val="28"/>
          <w:lang w:eastAsia="ru-RU"/>
        </w:rPr>
        <w:t>контрольно-счетной палат</w:t>
      </w:r>
      <w:r w:rsidR="00F63DBC">
        <w:rPr>
          <w:rFonts w:eastAsia="Times New Roman" w:cs="Times New Roman"/>
          <w:szCs w:val="28"/>
          <w:lang w:eastAsia="ru-RU"/>
        </w:rPr>
        <w:t>е</w:t>
      </w:r>
      <w:r w:rsidRPr="00430E67">
        <w:rPr>
          <w:rFonts w:eastAsia="Times New Roman" w:cs="Times New Roman"/>
          <w:szCs w:val="28"/>
          <w:lang w:eastAsia="ru-RU"/>
        </w:rPr>
        <w:t>.</w:t>
      </w:r>
    </w:p>
    <w:p w:rsidR="00695ACC" w:rsidRDefault="00695ACC" w:rsidP="00695ACC">
      <w:pPr>
        <w:widowControl w:val="0"/>
        <w:shd w:val="clear" w:color="auto" w:fill="FFFFFF"/>
        <w:tabs>
          <w:tab w:val="left" w:pos="2573"/>
        </w:tabs>
        <w:autoSpaceDE w:val="0"/>
        <w:autoSpaceDN w:val="0"/>
        <w:adjustRightInd w:val="0"/>
        <w:ind w:right="48" w:firstLine="709"/>
      </w:pPr>
      <w:r>
        <w:rPr>
          <w:rFonts w:eastAsia="Times New Roman" w:cs="Times New Roman"/>
          <w:szCs w:val="28"/>
          <w:lang w:eastAsia="ru-RU"/>
        </w:rPr>
        <w:t xml:space="preserve">13. </w:t>
      </w:r>
      <w:r>
        <w:rPr>
          <w:rFonts w:eastAsia="Times New Roman" w:cs="Times New Roman"/>
          <w:szCs w:val="28"/>
          <w:lang w:eastAsia="ru-RU"/>
        </w:rPr>
        <w:t>Результаты голосования и р</w:t>
      </w:r>
      <w:r w:rsidRPr="00327D28">
        <w:t>ешение конкурсной комиссии оформля</w:t>
      </w:r>
      <w:r>
        <w:t>ю</w:t>
      </w:r>
      <w:r w:rsidRPr="00327D28">
        <w:t xml:space="preserve">тся протоколом, который подписывается </w:t>
      </w:r>
      <w:r>
        <w:t xml:space="preserve">председателем, заместителем председателя, секретарем и </w:t>
      </w:r>
      <w:r w:rsidRPr="00327D28">
        <w:t>членами комиссии, при</w:t>
      </w:r>
      <w:r>
        <w:t>нявши</w:t>
      </w:r>
      <w:r w:rsidRPr="00327D28">
        <w:t xml:space="preserve">ми </w:t>
      </w:r>
      <w:r>
        <w:t>участие в</w:t>
      </w:r>
      <w:r w:rsidRPr="00327D28">
        <w:t xml:space="preserve"> заседании</w:t>
      </w:r>
      <w:r>
        <w:t>.</w:t>
      </w:r>
    </w:p>
    <w:p w:rsidR="00695ACC" w:rsidRPr="00E70A2D" w:rsidRDefault="00695ACC" w:rsidP="00695ACC">
      <w:pPr>
        <w:widowControl w:val="0"/>
        <w:shd w:val="clear" w:color="auto" w:fill="FFFFFF"/>
        <w:tabs>
          <w:tab w:val="left" w:pos="2573"/>
        </w:tabs>
        <w:autoSpaceDE w:val="0"/>
        <w:autoSpaceDN w:val="0"/>
        <w:adjustRightInd w:val="0"/>
        <w:ind w:right="48" w:firstLine="709"/>
        <w:rPr>
          <w:rFonts w:eastAsia="Times New Roman" w:cs="Times New Roman"/>
          <w:i/>
          <w:spacing w:val="-17"/>
          <w:szCs w:val="28"/>
          <w:lang w:eastAsia="ru-RU"/>
        </w:rPr>
      </w:pPr>
      <w:bookmarkStart w:id="1" w:name="_GoBack"/>
      <w:bookmarkEnd w:id="1"/>
      <w:r w:rsidRPr="00327D28">
        <w:t>Протокол оформляется секретарем конкурсной комиссии</w:t>
      </w:r>
      <w:r>
        <w:t xml:space="preserve"> и направляется</w:t>
      </w:r>
      <w:r w:rsidRPr="00327D28">
        <w:t xml:space="preserve"> в </w:t>
      </w:r>
      <w:r>
        <w:t xml:space="preserve">7 </w:t>
      </w:r>
      <w:r w:rsidRPr="00327D28">
        <w:rPr>
          <w:rFonts w:eastAsia="Times New Roman" w:cs="Times New Roman"/>
          <w:szCs w:val="28"/>
          <w:lang w:eastAsia="ru-RU"/>
        </w:rPr>
        <w:t>–</w:t>
      </w:r>
      <w:r>
        <w:rPr>
          <w:rFonts w:eastAsia="Times New Roman" w:cs="Times New Roman"/>
          <w:szCs w:val="28"/>
          <w:lang w:eastAsia="ru-RU"/>
        </w:rPr>
        <w:t xml:space="preserve"> </w:t>
      </w:r>
      <w:proofErr w:type="spellStart"/>
      <w:r>
        <w:rPr>
          <w:rFonts w:eastAsia="Times New Roman" w:cs="Times New Roman"/>
          <w:szCs w:val="28"/>
          <w:lang w:eastAsia="ru-RU"/>
        </w:rPr>
        <w:t>дневный</w:t>
      </w:r>
      <w:proofErr w:type="spellEnd"/>
      <w:r>
        <w:rPr>
          <w:rFonts w:eastAsia="Times New Roman" w:cs="Times New Roman"/>
          <w:szCs w:val="28"/>
          <w:lang w:eastAsia="ru-RU"/>
        </w:rPr>
        <w:t xml:space="preserve"> срок,</w:t>
      </w:r>
      <w:r w:rsidRPr="00327D28">
        <w:t xml:space="preserve"> со дня </w:t>
      </w:r>
      <w:r>
        <w:t>его подписания, председателю контрольно-счетной палаты</w:t>
      </w:r>
      <w:r w:rsidRPr="00327D28">
        <w:t>.</w:t>
      </w:r>
    </w:p>
    <w:p w:rsidR="00833CF1" w:rsidRDefault="00833CF1" w:rsidP="00EC10EE">
      <w:pPr>
        <w:ind w:firstLine="720"/>
        <w:rPr>
          <w:rFonts w:eastAsia="Times New Roman" w:cs="Times New Roman"/>
          <w:szCs w:val="28"/>
          <w:lang w:eastAsia="ru-RU"/>
        </w:rPr>
      </w:pPr>
      <w:r>
        <w:rPr>
          <w:rFonts w:eastAsia="Times New Roman" w:cs="Times New Roman"/>
          <w:szCs w:val="28"/>
          <w:lang w:eastAsia="ru-RU"/>
        </w:rPr>
        <w:t>1</w:t>
      </w:r>
      <w:r w:rsidR="00695ACC">
        <w:rPr>
          <w:rFonts w:eastAsia="Times New Roman" w:cs="Times New Roman"/>
          <w:szCs w:val="28"/>
          <w:lang w:eastAsia="ru-RU"/>
        </w:rPr>
        <w:t>4</w:t>
      </w:r>
      <w:r>
        <w:rPr>
          <w:rFonts w:eastAsia="Times New Roman" w:cs="Times New Roman"/>
          <w:szCs w:val="28"/>
          <w:lang w:eastAsia="ru-RU"/>
        </w:rPr>
        <w:t xml:space="preserve">. По результатам конкурса </w:t>
      </w:r>
      <w:r w:rsidR="000C024E">
        <w:rPr>
          <w:rFonts w:eastAsia="Times New Roman" w:cs="Times New Roman"/>
          <w:szCs w:val="28"/>
          <w:lang w:eastAsia="ru-RU"/>
        </w:rPr>
        <w:t xml:space="preserve">председателем контрольно-счетной палаты </w:t>
      </w:r>
      <w:r>
        <w:rPr>
          <w:rFonts w:eastAsia="Times New Roman" w:cs="Times New Roman"/>
          <w:szCs w:val="28"/>
          <w:lang w:eastAsia="ru-RU"/>
        </w:rPr>
        <w:t>издается приказ о назначении победителя конкурса на вакантную должность муниципальной службы и заключается трудовой договор с победителем конкурса.</w:t>
      </w:r>
    </w:p>
    <w:p w:rsidR="00DE6450" w:rsidRDefault="004329BD" w:rsidP="00EC10EE">
      <w:pPr>
        <w:widowControl w:val="0"/>
        <w:autoSpaceDE w:val="0"/>
        <w:autoSpaceDN w:val="0"/>
        <w:adjustRightInd w:val="0"/>
        <w:ind w:firstLine="720"/>
        <w:rPr>
          <w:rFonts w:eastAsia="Times New Roman" w:cs="Times New Roman"/>
          <w:szCs w:val="28"/>
          <w:lang w:eastAsia="ru-RU"/>
        </w:rPr>
      </w:pPr>
      <w:r>
        <w:rPr>
          <w:rFonts w:eastAsia="Times New Roman" w:cs="Times New Roman"/>
          <w:szCs w:val="28"/>
          <w:lang w:eastAsia="ru-RU"/>
        </w:rPr>
        <w:t>1</w:t>
      </w:r>
      <w:r w:rsidR="00695ACC">
        <w:rPr>
          <w:rFonts w:eastAsia="Times New Roman" w:cs="Times New Roman"/>
          <w:szCs w:val="28"/>
          <w:lang w:eastAsia="ru-RU"/>
        </w:rPr>
        <w:t>5</w:t>
      </w:r>
      <w:r w:rsidR="00EC10EE">
        <w:rPr>
          <w:rFonts w:eastAsia="Times New Roman" w:cs="Times New Roman"/>
          <w:szCs w:val="28"/>
          <w:lang w:eastAsia="ru-RU"/>
        </w:rPr>
        <w:t>. Сообщения о результатах конкурса направляются</w:t>
      </w:r>
      <w:r w:rsidR="00DE6450">
        <w:rPr>
          <w:rFonts w:eastAsia="Times New Roman" w:cs="Times New Roman"/>
          <w:szCs w:val="28"/>
          <w:lang w:eastAsia="ru-RU"/>
        </w:rPr>
        <w:t xml:space="preserve"> секретарем конкурсной комиссии</w:t>
      </w:r>
      <w:r w:rsidR="00EC10EE">
        <w:rPr>
          <w:rFonts w:eastAsia="Times New Roman" w:cs="Times New Roman"/>
          <w:szCs w:val="28"/>
          <w:lang w:eastAsia="ru-RU"/>
        </w:rPr>
        <w:t xml:space="preserve"> в письменной форме кандидатам в 7 – </w:t>
      </w:r>
      <w:proofErr w:type="spellStart"/>
      <w:r w:rsidR="00EC10EE">
        <w:rPr>
          <w:rFonts w:eastAsia="Times New Roman" w:cs="Times New Roman"/>
          <w:szCs w:val="28"/>
          <w:lang w:eastAsia="ru-RU"/>
        </w:rPr>
        <w:t>дневный</w:t>
      </w:r>
      <w:proofErr w:type="spellEnd"/>
      <w:r w:rsidR="00EC10EE">
        <w:rPr>
          <w:rFonts w:eastAsia="Times New Roman" w:cs="Times New Roman"/>
          <w:szCs w:val="28"/>
          <w:lang w:eastAsia="ru-RU"/>
        </w:rPr>
        <w:t xml:space="preserve"> срок со дня его завершения. Информация о результатах конкурса также в указанный срок </w:t>
      </w:r>
      <w:r w:rsidR="00706AC4">
        <w:rPr>
          <w:rFonts w:eastAsia="Times New Roman" w:cs="Times New Roman"/>
          <w:szCs w:val="28"/>
          <w:lang w:eastAsia="ru-RU"/>
        </w:rPr>
        <w:t xml:space="preserve">размещается </w:t>
      </w:r>
      <w:r w:rsidR="00465C8B">
        <w:rPr>
          <w:rFonts w:eastAsia="Times New Roman" w:cs="Times New Roman"/>
          <w:szCs w:val="28"/>
          <w:lang w:eastAsia="ru-RU"/>
        </w:rPr>
        <w:t xml:space="preserve">секретарем </w:t>
      </w:r>
      <w:r w:rsidR="00706AC4">
        <w:rPr>
          <w:rFonts w:eastAsia="Times New Roman" w:cs="Times New Roman"/>
          <w:szCs w:val="28"/>
          <w:lang w:eastAsia="ru-RU"/>
        </w:rPr>
        <w:t>конкурсной комисси</w:t>
      </w:r>
      <w:r w:rsidR="00465C8B">
        <w:rPr>
          <w:rFonts w:eastAsia="Times New Roman" w:cs="Times New Roman"/>
          <w:szCs w:val="28"/>
          <w:lang w:eastAsia="ru-RU"/>
        </w:rPr>
        <w:t>и</w:t>
      </w:r>
      <w:r w:rsidR="00706AC4">
        <w:rPr>
          <w:rFonts w:eastAsia="Times New Roman" w:cs="Times New Roman"/>
          <w:szCs w:val="28"/>
          <w:lang w:eastAsia="ru-RU"/>
        </w:rPr>
        <w:t xml:space="preserve"> </w:t>
      </w:r>
      <w:r w:rsidR="00EC10EE">
        <w:rPr>
          <w:rFonts w:eastAsia="Times New Roman" w:cs="Times New Roman"/>
          <w:szCs w:val="28"/>
          <w:lang w:eastAsia="ru-RU"/>
        </w:rPr>
        <w:t xml:space="preserve">на официальном сайте контрольно-счетной палаты в информационно-телекоммуникационной сети «Интернет». </w:t>
      </w:r>
    </w:p>
    <w:p w:rsidR="00933952" w:rsidRDefault="00933952" w:rsidP="00EC10EE">
      <w:pPr>
        <w:widowControl w:val="0"/>
        <w:autoSpaceDE w:val="0"/>
        <w:autoSpaceDN w:val="0"/>
        <w:adjustRightInd w:val="0"/>
        <w:ind w:firstLine="720"/>
        <w:rPr>
          <w:rFonts w:eastAsia="Times New Roman" w:cs="Times New Roman"/>
          <w:szCs w:val="28"/>
          <w:lang w:eastAsia="ru-RU"/>
        </w:rPr>
      </w:pPr>
    </w:p>
    <w:p w:rsidR="00EC10EE" w:rsidRDefault="00EC10EE" w:rsidP="00EC10EE">
      <w:pPr>
        <w:jc w:val="center"/>
        <w:rPr>
          <w:rFonts w:eastAsia="Times New Roman" w:cs="Times New Roman"/>
          <w:szCs w:val="28"/>
          <w:lang w:eastAsia="ru-RU"/>
        </w:rPr>
      </w:pPr>
      <w:r>
        <w:rPr>
          <w:rFonts w:eastAsia="Times New Roman" w:cs="Times New Roman"/>
          <w:szCs w:val="28"/>
          <w:lang w:eastAsia="ru-RU"/>
        </w:rPr>
        <w:t>____________________________________________</w:t>
      </w:r>
    </w:p>
    <w:p w:rsidR="00EC10EE" w:rsidRDefault="00EC10EE" w:rsidP="00EC10EE">
      <w:pPr>
        <w:spacing w:line="240" w:lineRule="exact"/>
        <w:ind w:left="5580"/>
        <w:contextualSpacing/>
        <w:jc w:val="center"/>
        <w:rPr>
          <w:rFonts w:eastAsia="Times New Roman" w:cs="Times New Roman"/>
          <w:sz w:val="24"/>
          <w:szCs w:val="24"/>
          <w:lang w:eastAsia="ru-RU"/>
        </w:rPr>
      </w:pPr>
    </w:p>
    <w:p w:rsidR="00EC10EE" w:rsidRDefault="00EC10EE" w:rsidP="00EC10EE">
      <w:pPr>
        <w:widowControl w:val="0"/>
        <w:autoSpaceDE w:val="0"/>
        <w:autoSpaceDN w:val="0"/>
        <w:adjustRightInd w:val="0"/>
        <w:rPr>
          <w:rFonts w:eastAsia="Times New Roman" w:cs="Times New Roman"/>
          <w:szCs w:val="20"/>
          <w:lang w:eastAsia="ru-RU"/>
        </w:rPr>
      </w:pPr>
    </w:p>
    <w:p w:rsidR="00EC10EE" w:rsidRDefault="00EC10EE" w:rsidP="00EC10EE">
      <w:pPr>
        <w:spacing w:line="240" w:lineRule="exact"/>
        <w:rPr>
          <w:rFonts w:eastAsia="Times New Roman" w:cs="Times New Roman"/>
          <w:sz w:val="24"/>
          <w:szCs w:val="24"/>
          <w:lang w:eastAsia="ru-RU"/>
        </w:rPr>
      </w:pPr>
    </w:p>
    <w:p w:rsidR="00EC10EE" w:rsidRDefault="00EC10EE" w:rsidP="00EC10EE">
      <w:pPr>
        <w:spacing w:line="240" w:lineRule="exact"/>
        <w:rPr>
          <w:rFonts w:eastAsia="Times New Roman" w:cs="Times New Roman"/>
          <w:sz w:val="24"/>
          <w:szCs w:val="24"/>
          <w:lang w:eastAsia="ru-RU"/>
        </w:rPr>
      </w:pPr>
    </w:p>
    <w:p w:rsidR="00EC10EE" w:rsidRDefault="00EC10EE" w:rsidP="00EC10EE">
      <w:pPr>
        <w:spacing w:line="240" w:lineRule="exact"/>
        <w:rPr>
          <w:rFonts w:eastAsia="Times New Roman" w:cs="Times New Roman"/>
          <w:sz w:val="24"/>
          <w:szCs w:val="24"/>
          <w:lang w:eastAsia="ru-RU"/>
        </w:rPr>
      </w:pPr>
    </w:p>
    <w:p w:rsidR="00EC10EE" w:rsidRDefault="00EC10EE" w:rsidP="00EC10EE">
      <w:pPr>
        <w:spacing w:line="240" w:lineRule="exact"/>
        <w:rPr>
          <w:rFonts w:eastAsia="Times New Roman" w:cs="Times New Roman"/>
          <w:sz w:val="24"/>
          <w:szCs w:val="24"/>
          <w:lang w:eastAsia="ru-RU"/>
        </w:rPr>
      </w:pPr>
    </w:p>
    <w:p w:rsidR="00EC10EE" w:rsidRDefault="00EC10EE" w:rsidP="00EC10EE">
      <w:pPr>
        <w:spacing w:line="240" w:lineRule="exact"/>
        <w:rPr>
          <w:rFonts w:eastAsia="Times New Roman" w:cs="Times New Roman"/>
          <w:sz w:val="24"/>
          <w:szCs w:val="24"/>
          <w:lang w:eastAsia="ru-RU"/>
        </w:rPr>
      </w:pPr>
    </w:p>
    <w:p w:rsidR="00EC10EE" w:rsidRDefault="00EC10EE" w:rsidP="00EC10EE">
      <w:pPr>
        <w:spacing w:line="240" w:lineRule="exact"/>
        <w:rPr>
          <w:rFonts w:eastAsia="Times New Roman" w:cs="Times New Roman"/>
          <w:sz w:val="24"/>
          <w:szCs w:val="24"/>
          <w:lang w:eastAsia="ru-RU"/>
        </w:rPr>
      </w:pPr>
    </w:p>
    <w:p w:rsidR="00EC10EE" w:rsidRDefault="00EC10EE" w:rsidP="00EC10EE">
      <w:pPr>
        <w:spacing w:line="240" w:lineRule="exact"/>
        <w:rPr>
          <w:rFonts w:eastAsia="Times New Roman" w:cs="Times New Roman"/>
          <w:sz w:val="24"/>
          <w:szCs w:val="24"/>
          <w:lang w:eastAsia="ru-RU"/>
        </w:rPr>
      </w:pPr>
    </w:p>
    <w:p w:rsidR="00EC10EE" w:rsidRDefault="00EC10EE" w:rsidP="00EC10EE">
      <w:pPr>
        <w:spacing w:line="240" w:lineRule="exact"/>
        <w:rPr>
          <w:rFonts w:eastAsia="Times New Roman" w:cs="Times New Roman"/>
          <w:sz w:val="24"/>
          <w:szCs w:val="24"/>
          <w:lang w:eastAsia="ru-RU"/>
        </w:rPr>
      </w:pPr>
    </w:p>
    <w:sectPr w:rsidR="00EC10EE" w:rsidSect="009827AD">
      <w:headerReference w:type="default" r:id="rId8"/>
      <w:pgSz w:w="11907" w:h="16840" w:code="9"/>
      <w:pgMar w:top="1134" w:right="567" w:bottom="1134" w:left="1985" w:header="709" w:footer="709"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FC2" w:rsidRDefault="001F3FC2" w:rsidP="00EC10EE">
      <w:r>
        <w:separator/>
      </w:r>
    </w:p>
  </w:endnote>
  <w:endnote w:type="continuationSeparator" w:id="0">
    <w:p w:rsidR="001F3FC2" w:rsidRDefault="001F3FC2" w:rsidP="00EC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FC2" w:rsidRDefault="001F3FC2" w:rsidP="00EC10EE">
      <w:r>
        <w:separator/>
      </w:r>
    </w:p>
  </w:footnote>
  <w:footnote w:type="continuationSeparator" w:id="0">
    <w:p w:rsidR="001F3FC2" w:rsidRDefault="001F3FC2" w:rsidP="00EC1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932809"/>
      <w:docPartObj>
        <w:docPartGallery w:val="Page Numbers (Top of Page)"/>
        <w:docPartUnique/>
      </w:docPartObj>
    </w:sdtPr>
    <w:sdtEndPr/>
    <w:sdtContent>
      <w:p w:rsidR="00EC10EE" w:rsidRDefault="00EC10EE">
        <w:pPr>
          <w:pStyle w:val="a3"/>
          <w:jc w:val="right"/>
        </w:pPr>
        <w:r>
          <w:fldChar w:fldCharType="begin"/>
        </w:r>
        <w:r>
          <w:instrText>PAGE   \* MERGEFORMAT</w:instrText>
        </w:r>
        <w:r>
          <w:fldChar w:fldCharType="separate"/>
        </w:r>
        <w:r w:rsidR="008039E1">
          <w:rPr>
            <w:noProof/>
          </w:rPr>
          <w:t>3</w:t>
        </w:r>
        <w:r>
          <w:fldChar w:fldCharType="end"/>
        </w:r>
      </w:p>
    </w:sdtContent>
  </w:sdt>
  <w:p w:rsidR="00EC10EE" w:rsidRDefault="00EC10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EE"/>
    <w:rsid w:val="000859BC"/>
    <w:rsid w:val="00093A68"/>
    <w:rsid w:val="000C024E"/>
    <w:rsid w:val="000D4178"/>
    <w:rsid w:val="00106B99"/>
    <w:rsid w:val="001B3551"/>
    <w:rsid w:val="001C1CA6"/>
    <w:rsid w:val="001F3FC2"/>
    <w:rsid w:val="002118DE"/>
    <w:rsid w:val="00234D68"/>
    <w:rsid w:val="002366A2"/>
    <w:rsid w:val="002545A0"/>
    <w:rsid w:val="002654DE"/>
    <w:rsid w:val="00316053"/>
    <w:rsid w:val="003412FE"/>
    <w:rsid w:val="003C487F"/>
    <w:rsid w:val="003D2453"/>
    <w:rsid w:val="003D50B6"/>
    <w:rsid w:val="00420446"/>
    <w:rsid w:val="00430E67"/>
    <w:rsid w:val="004329BD"/>
    <w:rsid w:val="0045238A"/>
    <w:rsid w:val="00465C8B"/>
    <w:rsid w:val="004B0DB2"/>
    <w:rsid w:val="004B1055"/>
    <w:rsid w:val="004B5417"/>
    <w:rsid w:val="004F273E"/>
    <w:rsid w:val="00531F59"/>
    <w:rsid w:val="005641AE"/>
    <w:rsid w:val="00565E49"/>
    <w:rsid w:val="00592CE3"/>
    <w:rsid w:val="005C4408"/>
    <w:rsid w:val="0064373D"/>
    <w:rsid w:val="00650BC9"/>
    <w:rsid w:val="00664AB0"/>
    <w:rsid w:val="00695ACC"/>
    <w:rsid w:val="006A0AA4"/>
    <w:rsid w:val="00706AC4"/>
    <w:rsid w:val="00740B75"/>
    <w:rsid w:val="00743DD5"/>
    <w:rsid w:val="00761630"/>
    <w:rsid w:val="00780E9D"/>
    <w:rsid w:val="00787564"/>
    <w:rsid w:val="007E4678"/>
    <w:rsid w:val="00801E05"/>
    <w:rsid w:val="008039E1"/>
    <w:rsid w:val="00804F54"/>
    <w:rsid w:val="00833CF1"/>
    <w:rsid w:val="00895CF8"/>
    <w:rsid w:val="008C754A"/>
    <w:rsid w:val="009008C4"/>
    <w:rsid w:val="00933952"/>
    <w:rsid w:val="00962E59"/>
    <w:rsid w:val="009827AD"/>
    <w:rsid w:val="00991D61"/>
    <w:rsid w:val="009D1F11"/>
    <w:rsid w:val="009D56EF"/>
    <w:rsid w:val="009F3DA2"/>
    <w:rsid w:val="00A06571"/>
    <w:rsid w:val="00A31CC0"/>
    <w:rsid w:val="00A3261E"/>
    <w:rsid w:val="00A57FF2"/>
    <w:rsid w:val="00A7324A"/>
    <w:rsid w:val="00A73DF6"/>
    <w:rsid w:val="00B01E1C"/>
    <w:rsid w:val="00B85D5B"/>
    <w:rsid w:val="00B923FF"/>
    <w:rsid w:val="00BA7F25"/>
    <w:rsid w:val="00BC7126"/>
    <w:rsid w:val="00C4274D"/>
    <w:rsid w:val="00CA234B"/>
    <w:rsid w:val="00D36484"/>
    <w:rsid w:val="00DC2E15"/>
    <w:rsid w:val="00DD3E4F"/>
    <w:rsid w:val="00DE6450"/>
    <w:rsid w:val="00E5691A"/>
    <w:rsid w:val="00E724F9"/>
    <w:rsid w:val="00E86592"/>
    <w:rsid w:val="00E91DD4"/>
    <w:rsid w:val="00EC10EE"/>
    <w:rsid w:val="00F63DBC"/>
    <w:rsid w:val="00F821E9"/>
    <w:rsid w:val="00F85649"/>
    <w:rsid w:val="00FD4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0EE"/>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0E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EC10EE"/>
    <w:pPr>
      <w:tabs>
        <w:tab w:val="center" w:pos="4677"/>
        <w:tab w:val="right" w:pos="9355"/>
      </w:tabs>
    </w:pPr>
  </w:style>
  <w:style w:type="character" w:customStyle="1" w:styleId="a4">
    <w:name w:val="Верхний колонтитул Знак"/>
    <w:basedOn w:val="a0"/>
    <w:link w:val="a3"/>
    <w:uiPriority w:val="99"/>
    <w:rsid w:val="00EC10EE"/>
    <w:rPr>
      <w:rFonts w:ascii="Times New Roman" w:hAnsi="Times New Roman"/>
      <w:sz w:val="28"/>
    </w:rPr>
  </w:style>
  <w:style w:type="paragraph" w:styleId="a5">
    <w:name w:val="footer"/>
    <w:basedOn w:val="a"/>
    <w:link w:val="a6"/>
    <w:uiPriority w:val="99"/>
    <w:unhideWhenUsed/>
    <w:rsid w:val="00EC10EE"/>
    <w:pPr>
      <w:tabs>
        <w:tab w:val="center" w:pos="4677"/>
        <w:tab w:val="right" w:pos="9355"/>
      </w:tabs>
    </w:pPr>
  </w:style>
  <w:style w:type="character" w:customStyle="1" w:styleId="a6">
    <w:name w:val="Нижний колонтитул Знак"/>
    <w:basedOn w:val="a0"/>
    <w:link w:val="a5"/>
    <w:uiPriority w:val="99"/>
    <w:rsid w:val="00EC10EE"/>
    <w:rPr>
      <w:rFonts w:ascii="Times New Roman" w:hAnsi="Times New Roman"/>
      <w:sz w:val="28"/>
    </w:rPr>
  </w:style>
  <w:style w:type="paragraph" w:styleId="a7">
    <w:name w:val="Balloon Text"/>
    <w:basedOn w:val="a"/>
    <w:link w:val="a8"/>
    <w:uiPriority w:val="99"/>
    <w:semiHidden/>
    <w:unhideWhenUsed/>
    <w:rsid w:val="008039E1"/>
    <w:rPr>
      <w:rFonts w:ascii="Tahoma" w:hAnsi="Tahoma" w:cs="Tahoma"/>
      <w:sz w:val="16"/>
      <w:szCs w:val="16"/>
    </w:rPr>
  </w:style>
  <w:style w:type="character" w:customStyle="1" w:styleId="a8">
    <w:name w:val="Текст выноски Знак"/>
    <w:basedOn w:val="a0"/>
    <w:link w:val="a7"/>
    <w:uiPriority w:val="99"/>
    <w:semiHidden/>
    <w:rsid w:val="00803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0EE"/>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0E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EC10EE"/>
    <w:pPr>
      <w:tabs>
        <w:tab w:val="center" w:pos="4677"/>
        <w:tab w:val="right" w:pos="9355"/>
      </w:tabs>
    </w:pPr>
  </w:style>
  <w:style w:type="character" w:customStyle="1" w:styleId="a4">
    <w:name w:val="Верхний колонтитул Знак"/>
    <w:basedOn w:val="a0"/>
    <w:link w:val="a3"/>
    <w:uiPriority w:val="99"/>
    <w:rsid w:val="00EC10EE"/>
    <w:rPr>
      <w:rFonts w:ascii="Times New Roman" w:hAnsi="Times New Roman"/>
      <w:sz w:val="28"/>
    </w:rPr>
  </w:style>
  <w:style w:type="paragraph" w:styleId="a5">
    <w:name w:val="footer"/>
    <w:basedOn w:val="a"/>
    <w:link w:val="a6"/>
    <w:uiPriority w:val="99"/>
    <w:unhideWhenUsed/>
    <w:rsid w:val="00EC10EE"/>
    <w:pPr>
      <w:tabs>
        <w:tab w:val="center" w:pos="4677"/>
        <w:tab w:val="right" w:pos="9355"/>
      </w:tabs>
    </w:pPr>
  </w:style>
  <w:style w:type="character" w:customStyle="1" w:styleId="a6">
    <w:name w:val="Нижний колонтитул Знак"/>
    <w:basedOn w:val="a0"/>
    <w:link w:val="a5"/>
    <w:uiPriority w:val="99"/>
    <w:rsid w:val="00EC10EE"/>
    <w:rPr>
      <w:rFonts w:ascii="Times New Roman" w:hAnsi="Times New Roman"/>
      <w:sz w:val="28"/>
    </w:rPr>
  </w:style>
  <w:style w:type="paragraph" w:styleId="a7">
    <w:name w:val="Balloon Text"/>
    <w:basedOn w:val="a"/>
    <w:link w:val="a8"/>
    <w:uiPriority w:val="99"/>
    <w:semiHidden/>
    <w:unhideWhenUsed/>
    <w:rsid w:val="008039E1"/>
    <w:rPr>
      <w:rFonts w:ascii="Tahoma" w:hAnsi="Tahoma" w:cs="Tahoma"/>
      <w:sz w:val="16"/>
      <w:szCs w:val="16"/>
    </w:rPr>
  </w:style>
  <w:style w:type="character" w:customStyle="1" w:styleId="a8">
    <w:name w:val="Текст выноски Знак"/>
    <w:basedOn w:val="a0"/>
    <w:link w:val="a7"/>
    <w:uiPriority w:val="99"/>
    <w:semiHidden/>
    <w:rsid w:val="00803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4C5CC-7304-4E7C-A755-602E0518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59</cp:revision>
  <cp:lastPrinted>2016-10-20T12:01:00Z</cp:lastPrinted>
  <dcterms:created xsi:type="dcterms:W3CDTF">2016-09-28T08:45:00Z</dcterms:created>
  <dcterms:modified xsi:type="dcterms:W3CDTF">2016-10-20T12:04:00Z</dcterms:modified>
</cp:coreProperties>
</file>