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5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5"/>
      </w:tblGrid>
      <w:tr w:rsidR="006C56ED" w:rsidRPr="006C56ED" w:rsidTr="000D2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5" w:type="dxa"/>
          </w:tcPr>
          <w:p w:rsidR="006C56ED" w:rsidRPr="006C56ED" w:rsidRDefault="006C56ED" w:rsidP="006C56ED">
            <w:pPr>
              <w:widowControl w:val="0"/>
              <w:spacing w:after="0" w:line="200" w:lineRule="exact"/>
              <w:ind w:left="64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</w:t>
            </w:r>
            <w:r w:rsidR="00E24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6C5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(форма)</w:t>
            </w:r>
          </w:p>
          <w:p w:rsidR="006C56ED" w:rsidRPr="006C56ED" w:rsidRDefault="006C56ED" w:rsidP="006C56ED">
            <w:pPr>
              <w:widowControl w:val="0"/>
              <w:spacing w:after="0" w:line="200" w:lineRule="exact"/>
              <w:ind w:left="64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</w:t>
            </w:r>
          </w:p>
          <w:p w:rsidR="006C56ED" w:rsidRPr="006C56ED" w:rsidRDefault="006C56ED" w:rsidP="006C56ED">
            <w:pPr>
              <w:widowControl w:val="0"/>
              <w:spacing w:after="0" w:line="200" w:lineRule="exact"/>
              <w:ind w:left="64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постановлением избирательной комиссии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Ставрополя</w:t>
            </w:r>
            <w:r w:rsidRPr="006C5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6C5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3.09.2021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42/105</w:t>
            </w:r>
          </w:p>
          <w:p w:rsidR="006C56ED" w:rsidRPr="006C56ED" w:rsidRDefault="006C56ED" w:rsidP="006C56ED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Экземпляр  №</w:t>
            </w:r>
            <w:proofErr w:type="gramEnd"/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</w:t>
            </w:r>
          </w:p>
          <w:p w:rsidR="006C56ED" w:rsidRPr="006C56ED" w:rsidRDefault="006C56ED" w:rsidP="006C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Выборы депутатов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Ставропольской городской Думы вос</w:t>
            </w:r>
            <w:r w:rsidRPr="006C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ьмого созыва</w:t>
            </w:r>
          </w:p>
          <w:p w:rsidR="006C56ED" w:rsidRPr="006C56ED" w:rsidRDefault="006C56ED" w:rsidP="006C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сентября 2021 года</w:t>
            </w:r>
          </w:p>
          <w:p w:rsidR="006C56ED" w:rsidRPr="006C56ED" w:rsidRDefault="006C56ED" w:rsidP="006C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56ED" w:rsidRPr="006C56ED" w:rsidRDefault="006C56ED" w:rsidP="006C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ПРОТОКОЛ № </w:t>
            </w:r>
            <w:r w:rsidR="00EA0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6C56ED" w:rsidRPr="006C56ED" w:rsidRDefault="006C56ED" w:rsidP="006C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участковой избирательной комиссии об итогах голосования</w:t>
            </w:r>
          </w:p>
          <w:p w:rsidR="006C56ED" w:rsidRPr="006C56ED" w:rsidRDefault="006C56ED" w:rsidP="006C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E2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единому</w:t>
            </w:r>
            <w:r w:rsidRPr="006C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избирательному округу </w:t>
            </w:r>
          </w:p>
          <w:p w:rsidR="006C56ED" w:rsidRPr="006C56ED" w:rsidRDefault="006C56ED" w:rsidP="006C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6ED" w:rsidRPr="006C56ED" w:rsidRDefault="006C56ED" w:rsidP="006C56ED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УЧАСТОК № ________</w:t>
            </w:r>
          </w:p>
          <w:p w:rsidR="006C56ED" w:rsidRPr="006C56ED" w:rsidRDefault="006C56ED" w:rsidP="006C5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</w:t>
            </w:r>
          </w:p>
          <w:p w:rsidR="006C56ED" w:rsidRPr="006C56ED" w:rsidRDefault="006C56ED" w:rsidP="006C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(адрес помещения для </w:t>
            </w:r>
            <w:proofErr w:type="gramStart"/>
            <w:r w:rsidRPr="006C56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голосования  -</w:t>
            </w:r>
            <w:proofErr w:type="gramEnd"/>
            <w:r w:rsidRPr="006C56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наименование района, города, района в городе, населенного пункта, улицы, номер дома)</w:t>
            </w:r>
          </w:p>
          <w:p w:rsidR="006C56ED" w:rsidRPr="006C56ED" w:rsidRDefault="006C56ED" w:rsidP="006C56ED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Участковая избирательная комиссия    </w:t>
            </w:r>
            <w:r w:rsidRPr="006C56ED">
              <w:rPr>
                <w:rFonts w:ascii="Times New Roman" w:eastAsia="Times New Roman" w:hAnsi="Times New Roman" w:cs="Times New Roman"/>
                <w:b/>
                <w:spacing w:val="120"/>
                <w:sz w:val="20"/>
                <w:szCs w:val="20"/>
                <w:lang w:eastAsia="ru-RU"/>
              </w:rPr>
              <w:t>установила</w:t>
            </w:r>
            <w:r w:rsidRPr="006C5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</w:tc>
      </w:tr>
    </w:tbl>
    <w:p w:rsidR="006C56ED" w:rsidRPr="006C56ED" w:rsidRDefault="006C56ED" w:rsidP="006C5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6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3540"/>
        <w:gridCol w:w="160"/>
        <w:gridCol w:w="2817"/>
        <w:gridCol w:w="425"/>
        <w:gridCol w:w="426"/>
        <w:gridCol w:w="425"/>
        <w:gridCol w:w="2435"/>
      </w:tblGrid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Ч</w:t>
            </w: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исло избирателей, внесенных в список на момент окончания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Ч</w:t>
            </w: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исло избирательных бюллетеней, полученных участковой избирательной комиссией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</w:pP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Ч</w:t>
            </w: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исло избирательных бюллетеней, выданных избирателям, проголосовавшим досрочно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Ч</w:t>
            </w: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Ч</w:t>
            </w: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Ч</w:t>
            </w: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исло погашенных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Ч</w:t>
            </w: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исло избирательных бюллетеней, содержащихся в переносных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Ч</w:t>
            </w: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исло избирательных бюллетеней, содержащихся в стационарных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7371" w:type="dxa"/>
            <w:gridSpan w:val="5"/>
            <w:vAlign w:val="center"/>
          </w:tcPr>
          <w:p w:rsidR="006C56ED" w:rsidRPr="006C56ED" w:rsidRDefault="00E24039" w:rsidP="00EA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Наименования политических партий, зарегистрировавших списки кандидатов, в порядке их размещения в избирательном бюллетене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6ED" w:rsidRPr="006C56ED" w:rsidRDefault="00EA0AE0" w:rsidP="00EA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0A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Число голосов избирателей, поданных </w:t>
            </w:r>
            <w:r w:rsidRPr="00EA0A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за каждый список кандидатов</w:t>
            </w: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7371" w:type="dxa"/>
            <w:gridSpan w:val="5"/>
            <w:tcBorders>
              <w:right w:val="single" w:sz="4" w:space="0" w:color="auto"/>
            </w:tcBorders>
            <w:vAlign w:val="center"/>
          </w:tcPr>
          <w:p w:rsidR="006C56ED" w:rsidRPr="006C56ED" w:rsidRDefault="006C56ED" w:rsidP="006C5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количестве поступивших в участковую избирательную комиссию в день голосования и </w:t>
            </w: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 окончания подсчета голосов избирателей жалоб (заявлений), прилагаемых к протоколу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6ED" w:rsidRPr="006C56ED" w:rsidRDefault="006C56ED" w:rsidP="006C56E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(фамилия, инициалы)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  <w:t>(подпись либо причина отсутствия, отметка об особом мнении)</w:t>
            </w: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92710</wp:posOffset>
                      </wp:positionV>
                      <wp:extent cx="2291080" cy="2279015"/>
                      <wp:effectExtent l="13335" t="9525" r="10160" b="698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080" cy="2279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9EFC8" id="Прямоугольник 4" o:spid="_x0000_s1026" style="position:absolute;margin-left:-3.35pt;margin-top:7.3pt;width:180.4pt;height:1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"/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1020445</wp:posOffset>
                      </wp:positionV>
                      <wp:extent cx="1543050" cy="276225"/>
                      <wp:effectExtent l="0" t="2540" r="635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6ED" w:rsidRDefault="006C56ED" w:rsidP="006C56ED">
                                  <w:r>
                                    <w:t>Машиночитаемый код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26.3pt;margin-top:80.35pt;width:121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" stroked="f">
                      <v:textbox>
                        <w:txbxContent>
                          <w:p w:rsidR="006C56ED" w:rsidRDefault="006C56ED" w:rsidP="006C56ED">
                            <w:r>
                              <w:t>Машиночитаемый код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1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8" w:type="dxa"/>
            <w:gridSpan w:val="5"/>
            <w:tcBorders>
              <w:left w:val="nil"/>
              <w:right w:val="nil"/>
            </w:tcBorders>
            <w:vAlign w:val="center"/>
          </w:tcPr>
          <w:p w:rsidR="006C56ED" w:rsidRPr="006C56ED" w:rsidRDefault="006C56ED" w:rsidP="006C56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Протокол подписан «___» ____________ 2021 года в ___ часов ____ минут</w:t>
            </w:r>
          </w:p>
        </w:tc>
      </w:tr>
    </w:tbl>
    <w:p w:rsidR="002835D9" w:rsidRDefault="002835D9"/>
    <w:sectPr w:rsidR="002835D9" w:rsidSect="006C56ED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5A"/>
    <w:rsid w:val="001A485A"/>
    <w:rsid w:val="002835D9"/>
    <w:rsid w:val="006C56ED"/>
    <w:rsid w:val="00C7005C"/>
    <w:rsid w:val="00E24039"/>
    <w:rsid w:val="00E928EA"/>
    <w:rsid w:val="00EA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B322A71"/>
  <w15:chartTrackingRefBased/>
  <w15:docId w15:val="{1EF0D7CE-3ADD-43F4-A5D7-1FC2E844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2021-09-12T18:24:00Z</dcterms:created>
  <dcterms:modified xsi:type="dcterms:W3CDTF">2021-09-12T19:40:00Z</dcterms:modified>
</cp:coreProperties>
</file>